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28 мая 2013 г. N 28544</w:t>
      </w:r>
    </w:p>
    <w:p w:rsidR="006C0755" w:rsidRDefault="006C075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ТРУДА И СОЦИАЛЬНОЙ ЗАЩИТЫ РОССИЙСКОЙ ФЕДЕРАЦИИ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января 2013 г. N 4н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ФЕДЕРАЛЬНОГО ГОСУДАРСТВЕННОГО СТАНДАРТА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УСЛУГИ ПО ПСИХОЛОГИЧЕСКОЙ ПОДДЕРЖКЕ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БЕЗРАБОТНЫХ ГРАЖДАН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15.1</w:t>
        </w:r>
      </w:hyperlink>
      <w:r>
        <w:rPr>
          <w:rFonts w:ascii="Calibri" w:hAnsi="Calibri" w:cs="Calibri"/>
        </w:rPr>
        <w:t xml:space="preserve"> и </w:t>
      </w:r>
      <w:hyperlink r:id="rId6" w:history="1">
        <w:r>
          <w:rPr>
            <w:rFonts w:ascii="Calibri" w:hAnsi="Calibri" w:cs="Calibri"/>
            <w:color w:val="0000FF"/>
          </w:rPr>
          <w:t>пунктом 8 части 1 статьи 7.1.1</w:t>
        </w:r>
      </w:hyperlink>
      <w:r>
        <w:rPr>
          <w:rFonts w:ascii="Calibri" w:hAnsi="Calibri" w:cs="Calibri"/>
        </w:rPr>
        <w:t xml:space="preserve"> Закона Российской Федерации от 19 апреля 1991 г. N 1032-1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</w:t>
      </w:r>
      <w:proofErr w:type="gramEnd"/>
      <w:r>
        <w:rPr>
          <w:rFonts w:ascii="Calibri" w:hAnsi="Calibri" w:cs="Calibri"/>
        </w:rPr>
        <w:t xml:space="preserve"> 2011, N 49 (ч. I), ст. 7039) приказываю: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прилагаемый федеральный государственный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государственной услуги по психологической поддержке безработных граждан.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М.А.ТОПИЛИН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3"/>
      <w:bookmarkEnd w:id="1"/>
      <w:r>
        <w:rPr>
          <w:rFonts w:ascii="Calibri" w:hAnsi="Calibri" w:cs="Calibri"/>
        </w:rPr>
        <w:t>Утвержден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труда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января 2013 г. N 4н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ФЕДЕРАЛЬНЫЙ ГОСУДАРСТВЕННЫЙ СТАНДАРТ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УСЛУГИ ПО ПСИХОЛОГИЧЕСКОЙ ПОДДЕРЖКЕ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БЕЗРАБОТНЫХ ГРАЖДАН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3"/>
      <w:bookmarkEnd w:id="3"/>
      <w:r>
        <w:rPr>
          <w:rFonts w:ascii="Calibri" w:hAnsi="Calibri" w:cs="Calibri"/>
        </w:rPr>
        <w:t>I. Общие положения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федеральный государственный стандарт направлен на обеспечение единства, полноты, качества предоставления и равной доступности государственной услуги по психологической поддержке безработных граждан &lt;1&gt;.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государственная услуга.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Настоящий федеральный государственный стандарт устанавливает требования, обязательные при осуществлении государственными учреждениями </w:t>
      </w:r>
      <w:proofErr w:type="gramStart"/>
      <w:r>
        <w:rPr>
          <w:rFonts w:ascii="Calibri" w:hAnsi="Calibri" w:cs="Calibri"/>
        </w:rPr>
        <w:t>службы занятости населения психологической поддержки безработных граждан</w:t>
      </w:r>
      <w:proofErr w:type="gramEnd"/>
      <w:r>
        <w:rPr>
          <w:rFonts w:ascii="Calibri" w:hAnsi="Calibri" w:cs="Calibri"/>
        </w:rPr>
        <w:t>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1"/>
      <w:bookmarkEnd w:id="4"/>
      <w:r>
        <w:rPr>
          <w:rFonts w:ascii="Calibri" w:hAnsi="Calibri" w:cs="Calibri"/>
        </w:rPr>
        <w:t xml:space="preserve">II. Требования к порядку предоставления </w:t>
      </w:r>
      <w:proofErr w:type="gramStart"/>
      <w:r>
        <w:rPr>
          <w:rFonts w:ascii="Calibri" w:hAnsi="Calibri" w:cs="Calibri"/>
        </w:rPr>
        <w:t>государственной</w:t>
      </w:r>
      <w:proofErr w:type="gramEnd"/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услуги, к составу, последовательности и срокам выполнения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административных процедур (действий) при предоставлении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услуги, в том числе к особенностям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выполнения административных процедур в </w:t>
      </w:r>
      <w:proofErr w:type="gramStart"/>
      <w:r>
        <w:rPr>
          <w:rFonts w:ascii="Calibri" w:hAnsi="Calibri" w:cs="Calibri"/>
        </w:rPr>
        <w:t>электронной</w:t>
      </w:r>
      <w:proofErr w:type="gramEnd"/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форме, и критериям принятия решений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" w:name="Par48"/>
      <w:bookmarkEnd w:id="5"/>
      <w:r>
        <w:rPr>
          <w:rFonts w:ascii="Calibri" w:hAnsi="Calibri" w:cs="Calibri"/>
        </w:rPr>
        <w:t>Порядок информирования о государственной услуге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Информирование о государственной услуге и порядке ее предоставления осуществляется непосредственно в помещениях государственных учреждений службы занятости населения, с использованием средств массовой информации, электронной или телефонной связи, включая автоинформирование, информационн</w:t>
      </w:r>
      <w:proofErr w:type="gramStart"/>
      <w:r>
        <w:rPr>
          <w:rFonts w:ascii="Calibri" w:hAnsi="Calibri" w:cs="Calibri"/>
        </w:rPr>
        <w:t>о-</w:t>
      </w:r>
      <w:proofErr w:type="gramEnd"/>
      <w:r>
        <w:rPr>
          <w:rFonts w:ascii="Calibri" w:hAnsi="Calibri" w:cs="Calibri"/>
        </w:rPr>
        <w:t xml:space="preserve"> телекоммуникационной сети "Интернет" &lt;1&gt;, включая федеральную государственную информационную систему "Единый портал государственных и муниципальных услуг (функций)" &lt;2&gt; и (или) региональные порталы государственных и муниципальных услуг (функций) &lt;3&gt;, а также через многофункциональные центры предоставления государственных и муниципальных услуг &lt;4&gt;.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сеть Интернет.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Единый портал.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региональный портал.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&lt;4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МФЦ.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" w:name="Par57"/>
      <w:bookmarkEnd w:id="6"/>
      <w:r>
        <w:rPr>
          <w:rFonts w:ascii="Calibri" w:hAnsi="Calibri" w:cs="Calibri"/>
        </w:rPr>
        <w:t>Порядок предоставления государственной услуги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Государственная услуга предоставляется гражданам, признанным в установленном </w:t>
      </w:r>
      <w:hyperlink r:id="rId7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безработными &lt;1&gt;.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безработные граждане.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Основанием для начала предоставления государственной услуги является обращение безработного гражданина с </w:t>
      </w:r>
      <w:hyperlink r:id="rId8" w:history="1">
        <w:r>
          <w:rPr>
            <w:rFonts w:ascii="Calibri" w:hAnsi="Calibri" w:cs="Calibri"/>
            <w:color w:val="0000FF"/>
          </w:rPr>
          <w:t>заявлением</w:t>
        </w:r>
      </w:hyperlink>
      <w:r>
        <w:rPr>
          <w:rFonts w:ascii="Calibri" w:hAnsi="Calibri" w:cs="Calibri"/>
        </w:rPr>
        <w:t xml:space="preserve"> о предоставлении государственной услуги &lt;1&gt; или согласие с </w:t>
      </w:r>
      <w:hyperlink r:id="rId9" w:history="1">
        <w:r>
          <w:rPr>
            <w:rFonts w:ascii="Calibri" w:hAnsi="Calibri" w:cs="Calibri"/>
            <w:color w:val="0000FF"/>
          </w:rPr>
          <w:t>предложением</w:t>
        </w:r>
      </w:hyperlink>
      <w:r>
        <w:rPr>
          <w:rFonts w:ascii="Calibri" w:hAnsi="Calibri" w:cs="Calibri"/>
        </w:rPr>
        <w:t xml:space="preserve"> о предоставлении государственной услуги, выданным государственным учреждением службы занятости населения &lt;2&gt;.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заявление.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предложение.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0" w:history="1">
        <w:r>
          <w:rPr>
            <w:rFonts w:ascii="Calibri" w:hAnsi="Calibri" w:cs="Calibri"/>
            <w:color w:val="0000FF"/>
          </w:rPr>
          <w:t>заявлении</w:t>
        </w:r>
      </w:hyperlink>
      <w:r>
        <w:rPr>
          <w:rFonts w:ascii="Calibri" w:hAnsi="Calibri" w:cs="Calibri"/>
        </w:rPr>
        <w:t xml:space="preserve"> содержится: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 (последнее - при наличии) &lt;1&gt; безработного гражданина;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отчество.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обращения.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Заявление заверяется личной или простой электронной подписью безработного гражданина в соответствии с Федеральным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6 апреля 2011 г. N 63-ФЗ "Об электронной подписи" (Собрание законодательства Российской Федерации, 2011, N 15, ст. 2036, N 27, ст. 3880; 2012, N 29, ст. 3988).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2" w:history="1">
        <w:r>
          <w:rPr>
            <w:rFonts w:ascii="Calibri" w:hAnsi="Calibri" w:cs="Calibri"/>
            <w:color w:val="0000FF"/>
          </w:rPr>
          <w:t>предложении</w:t>
        </w:r>
      </w:hyperlink>
      <w:r>
        <w:rPr>
          <w:rFonts w:ascii="Calibri" w:hAnsi="Calibri" w:cs="Calibri"/>
        </w:rPr>
        <w:t xml:space="preserve"> содержится: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государственного учреждения службы занятости населения;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 безработного гражданина;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 работника государственного учреждения службы занятости населения, выдавшего предложение;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согласие (несогласие) с предложением о предоставлении государственной услуги;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выдачи предложения.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Безработным гражданам обеспечивается возможность выбора способа подачи заявления: </w:t>
      </w:r>
      <w:r>
        <w:rPr>
          <w:rFonts w:ascii="Calibri" w:hAnsi="Calibri" w:cs="Calibri"/>
        </w:rPr>
        <w:lastRenderedPageBreak/>
        <w:t>при личном обращении в государственное учреждение службы занятости населения или в МФЦ, почтовой связью, с использованием средств факсимильной связи или в электронной форме, в том числе с использованием Единого портала или регионального портала.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При обращении безработных граждан в МФЦ обеспечивается передача заявления в государственное учреждение службы занятости населения в порядке и сроки, установленные соглашением о взаимодействии между МФЦ и государственным учреждением службы занятости населения, но не позднее следующего рабочего дня со дня регистрации заявления.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Государственная услуга предоставляется по предварительной записи. Согласование с безработными гражданами даты и времени предоставления государственной услуги осуществляется при личном обращении в государственное учреждение службы занятости населения либо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Время ожидания предоставления государственной услуги по предварительной записи не должно превышать 5 минут.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Государственная услуга может предоставляться безработному гражданину по индивидуальной форме предоставления и (или) группе безработных граждан по групповой форме предоставления согласно утвержденному в установленном порядке графику.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Предоставление государственной услуги безработным гражданам осуществляется в отдельных, специально оборудованных помещениях, обеспечивающих их беспрепятственный доступ.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>Допускается предоставление государственной услуги (части государственной услуги) привлекаемыми государственными учреждениями службы занятости населения на договорной основе специалистами, обладающими необходимыми знаниями и опытом работы, навыками оказания психологической поддержки, владеющими методами повышения мотивации безработного к труду, активизации его позиции по поиску работы, оптимизации его психологического состояния, и (или) организациями, которые в установленном законодательством Российской Федерации порядке вправе оказывать соответствующие услуги.</w:t>
      </w:r>
      <w:proofErr w:type="gramEnd"/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Государственная услуга предоставляется бесплатно.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7" w:name="Par90"/>
      <w:bookmarkEnd w:id="7"/>
      <w:r>
        <w:rPr>
          <w:rFonts w:ascii="Calibri" w:hAnsi="Calibri" w:cs="Calibri"/>
        </w:rPr>
        <w:t>Критерии принятия решений о предоставлении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Решение о предоставлении государственной услуги принимается при предъявлении безработными гражданами следующих документов: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индивидуальная </w:t>
      </w:r>
      <w:hyperlink r:id="rId13" w:history="1">
        <w:r>
          <w:rPr>
            <w:rFonts w:ascii="Calibri" w:hAnsi="Calibri" w:cs="Calibri"/>
            <w:color w:val="0000FF"/>
          </w:rPr>
          <w:t>программа</w:t>
        </w:r>
      </w:hyperlink>
      <w:r>
        <w:rPr>
          <w:rFonts w:ascii="Calibri" w:hAnsi="Calibri" w:cs="Calibri"/>
        </w:rPr>
        <w:t xml:space="preserve"> реабилитации инвалида, выданная в установленном </w:t>
      </w:r>
      <w:hyperlink r:id="rId14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 содержащая заключение о рекомендуемом характере и условиях труда (для граждан, относящихся к категории инвалидов).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" w:name="Par97"/>
      <w:bookmarkEnd w:id="8"/>
      <w:r>
        <w:rPr>
          <w:rFonts w:ascii="Calibri" w:hAnsi="Calibri" w:cs="Calibri"/>
        </w:rPr>
        <w:t>Состав, последовательность административных процедур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(действий) при предоставлении государственной услуги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Государственная услуга включает следующие административные процедуры (действия):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анализ сведений о безработном гражданине, содержащихся в регистре получателей государственных услуг в сфере занятости населения &lt;1&gt;;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регистр получателей государственных услуг.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05"/>
      <w:bookmarkEnd w:id="9"/>
      <w:r>
        <w:rPr>
          <w:rFonts w:ascii="Calibri" w:hAnsi="Calibri" w:cs="Calibri"/>
        </w:rPr>
        <w:t>2) информирование безработного гражданина о порядке предоставления государственной услуги, формах и графике ее предоставления, направлениях психологической поддержки;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предложение безработному гражданину пройти тестирование (анкетирование) по методикам, используемым при психологической поддержке безработных граждан &lt;1&gt;, выбрать способ тестирования (с использованием соответствующего программного обеспечения или в </w:t>
      </w:r>
      <w:r>
        <w:rPr>
          <w:rFonts w:ascii="Calibri" w:hAnsi="Calibri" w:cs="Calibri"/>
        </w:rPr>
        <w:lastRenderedPageBreak/>
        <w:t>письменной форме (путем заполнения бланков тестов, анкет) и форму предоставления государственной услуги (</w:t>
      </w:r>
      <w:proofErr w:type="gramStart"/>
      <w:r>
        <w:rPr>
          <w:rFonts w:ascii="Calibri" w:hAnsi="Calibri" w:cs="Calibri"/>
        </w:rPr>
        <w:t>групповая</w:t>
      </w:r>
      <w:proofErr w:type="gramEnd"/>
      <w:r>
        <w:rPr>
          <w:rFonts w:ascii="Calibri" w:hAnsi="Calibri" w:cs="Calibri"/>
        </w:rPr>
        <w:t xml:space="preserve"> или индивидуальная);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методики.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10"/>
      <w:bookmarkEnd w:id="10"/>
      <w:r>
        <w:rPr>
          <w:rFonts w:ascii="Calibri" w:hAnsi="Calibri" w:cs="Calibri"/>
        </w:rPr>
        <w:t>4) проведение тестирования (анкетирования) по методикам с учетом выбора безработным гражданином формы его проведения;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обработка материалов тестирования (анкетирования) безработного гражданина;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12"/>
      <w:bookmarkEnd w:id="11"/>
      <w:r>
        <w:rPr>
          <w:rFonts w:ascii="Calibri" w:hAnsi="Calibri" w:cs="Calibri"/>
        </w:rPr>
        <w:t>6) обсуждение с безработным гражданином результатов тестирования (анкетирования) и выявление основных проблем, препятствующих трудоустройству, профессиональной самореализации и карьерному росту;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согласование с безработным гражданином направлений психологической поддержки, включая психологическое консультирование и (или) психологический тренинг, с учетом выявленных проблем, индивидуальных особенностей и ограничений жизнедеятельности безработного гражданина и выбранной им формы предоставления государственной услуги;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8) проведение с безработным гражданином тренинговых занятий (видеотренинга с согласия безработного гражданина) и (или) психологических консультаций, направленных на снятие психоэмоциональной напряженности и состояния тревожности, формирование позитивного отношения к трудностям, возникающим в процессе поиска работы, расширение сферы осознания своей проблематики и своей роли в происхождении различных конфликтных ситуаций, отработку новых приемов и способов поведения, преодоление негативных факторов поведения;</w:t>
      </w:r>
      <w:proofErr w:type="gramEnd"/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обсуждение результатов тренинговых занятий и (или) психологической консультации;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10) подготовка рекомендаций по повышению мотивации к труду, активизации позиции по поиску работы и трудоустройству,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 &lt;1&gt; в виде </w:t>
      </w:r>
      <w:hyperlink r:id="rId15" w:history="1">
        <w:r>
          <w:rPr>
            <w:rFonts w:ascii="Calibri" w:hAnsi="Calibri" w:cs="Calibri"/>
            <w:color w:val="0000FF"/>
          </w:rPr>
          <w:t>заключения</w:t>
        </w:r>
      </w:hyperlink>
      <w:r>
        <w:rPr>
          <w:rFonts w:ascii="Calibri" w:hAnsi="Calibri" w:cs="Calibri"/>
        </w:rPr>
        <w:t xml:space="preserve"> о предоставлении государственной услуги;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рекомендации.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обсуждение рекомендаций с безработным гражданином и определение направлений действий безработного гражданина по их реализации;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21"/>
      <w:bookmarkEnd w:id="12"/>
      <w:r>
        <w:rPr>
          <w:rFonts w:ascii="Calibri" w:hAnsi="Calibri" w:cs="Calibri"/>
        </w:rPr>
        <w:t>12) выдача безработному гражданину заключения о предоставлении государственной услуги, приобщение к личному делу получателя государственных услуг второго экземпляра заключения о предоставлении государственной услуги;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внесение результатов выполнения административных процедур (действий) в регистр получателей государственных услуг.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Допускается осуществление административных процедур (действий), предусмотренных </w:t>
      </w:r>
      <w:hyperlink w:anchor="Par105" w:history="1">
        <w:r>
          <w:rPr>
            <w:rFonts w:ascii="Calibri" w:hAnsi="Calibri" w:cs="Calibri"/>
            <w:color w:val="0000FF"/>
          </w:rPr>
          <w:t>подпунктами 2</w:t>
        </w:r>
      </w:hyperlink>
      <w:r>
        <w:rPr>
          <w:rFonts w:ascii="Calibri" w:hAnsi="Calibri" w:cs="Calibri"/>
        </w:rPr>
        <w:t xml:space="preserve"> - </w:t>
      </w:r>
      <w:hyperlink w:anchor="Par110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, </w:t>
      </w:r>
      <w:hyperlink w:anchor="Par112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- </w:t>
      </w:r>
      <w:hyperlink w:anchor="Par121" w:history="1">
        <w:r>
          <w:rPr>
            <w:rFonts w:ascii="Calibri" w:hAnsi="Calibri" w:cs="Calibri"/>
            <w:color w:val="0000FF"/>
          </w:rPr>
          <w:t>12 пункта 14</w:t>
        </w:r>
      </w:hyperlink>
      <w:r>
        <w:rPr>
          <w:rFonts w:ascii="Calibri" w:hAnsi="Calibri" w:cs="Calibri"/>
        </w:rPr>
        <w:t xml:space="preserve"> настоящего федерального государственного стандарта, по групповой форме предоставления государственной услуги.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3" w:name="Par125"/>
      <w:bookmarkEnd w:id="13"/>
      <w:r>
        <w:rPr>
          <w:rFonts w:ascii="Calibri" w:hAnsi="Calibri" w:cs="Calibri"/>
        </w:rPr>
        <w:t>Сроки выполнения административных процедур (действий)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предоставлении государственной услуги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Максимально допустимое время предоставления государственной услуги: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индивидуальной форме предоставления - не должно превышать 90 минут без учета времени тестирования (анкетирования) безработного гражданина;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групповой форме предоставления - не должно превышать 4 часов без учета времени тестирования (анкетирования) безработного гражданина.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4" w:name="Par132"/>
      <w:bookmarkEnd w:id="14"/>
      <w:r>
        <w:rPr>
          <w:rFonts w:ascii="Calibri" w:hAnsi="Calibri" w:cs="Calibri"/>
        </w:rPr>
        <w:t>Результат предоставления государственной услуги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Результатом предоставления государственной услуги является выдача безработному </w:t>
      </w:r>
      <w:r>
        <w:rPr>
          <w:rFonts w:ascii="Calibri" w:hAnsi="Calibri" w:cs="Calibri"/>
        </w:rPr>
        <w:lastRenderedPageBreak/>
        <w:t xml:space="preserve">гражданину </w:t>
      </w:r>
      <w:hyperlink r:id="rId16" w:history="1">
        <w:r>
          <w:rPr>
            <w:rFonts w:ascii="Calibri" w:hAnsi="Calibri" w:cs="Calibri"/>
            <w:color w:val="0000FF"/>
          </w:rPr>
          <w:t>заключения</w:t>
        </w:r>
      </w:hyperlink>
      <w:r>
        <w:rPr>
          <w:rFonts w:ascii="Calibri" w:hAnsi="Calibri" w:cs="Calibri"/>
        </w:rPr>
        <w:t xml:space="preserve"> о предоставлении государственной услуги, содержащего рекомендации.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5" w:name="Par136"/>
      <w:bookmarkEnd w:id="15"/>
      <w:r>
        <w:rPr>
          <w:rFonts w:ascii="Calibri" w:hAnsi="Calibri" w:cs="Calibri"/>
        </w:rPr>
        <w:t>Предоставление государственной услуги в электронной форме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Государственная услуга в электронной форме не предоставляется.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6" w:name="Par140"/>
      <w:bookmarkEnd w:id="16"/>
      <w:r>
        <w:rPr>
          <w:rFonts w:ascii="Calibri" w:hAnsi="Calibri" w:cs="Calibri"/>
        </w:rPr>
        <w:t>III. Требования к порядку и формам контроля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предоставлением государственной услуги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предоставлением государственной услуги осуществляется в следующих формах: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текущий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предоставлением государственной услуги;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обеспечением государственных гарантий в области содействия занятости населения в части осуществления мер активной политики занятости населения включая бесплатное получение услуг по психологической поддержке &lt;1&gt;.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контроль за обеспечением государственных гарантий в области содействия занятости населения.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7" w:name="Par149"/>
      <w:bookmarkEnd w:id="17"/>
      <w:r>
        <w:rPr>
          <w:rFonts w:ascii="Calibri" w:hAnsi="Calibri" w:cs="Calibri"/>
        </w:rPr>
        <w:t xml:space="preserve">Порядок осуществления текущего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предоставлением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Текущий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предоставлением государственной услуги осуществляется директором государственного учреждения службы занятости населения или уполномоченным им работником.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</w:t>
      </w:r>
      <w:proofErr w:type="gramStart"/>
      <w:r>
        <w:rPr>
          <w:rFonts w:ascii="Calibri" w:hAnsi="Calibri" w:cs="Calibri"/>
        </w:rPr>
        <w:t xml:space="preserve">Текущий контроль за предоставлением государственной услуги осуществляется путем проведения проверок соблюдения и исполнения административного регламента по предоставлению государственной услуги, утвержденного в установленном в субъекте Российской Федерации порядке в соответствии с Федеральным </w:t>
      </w:r>
      <w:hyperlink r:id="rId1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2011, N 15, ст. 2038, N 27, ст. 3880, N 29, ст. 4291, N 30, ст. 4587, N 49, ст. 7061; 2012, N 31, ст. 4322) и </w:t>
      </w:r>
      <w:hyperlink r:id="rId1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19 апреля 1991 г. N 1032-1 "О занятости населения в Российской Федерации" (Ведомости Съезда народных депутатов РСФСР и Верховного Совета РСФСР, 1991, N 18, ст. 565;</w:t>
      </w:r>
      <w:proofErr w:type="gramEnd"/>
      <w:r>
        <w:rPr>
          <w:rFonts w:ascii="Calibri" w:hAnsi="Calibri" w:cs="Calibri"/>
        </w:rPr>
        <w:t xml:space="preserve"> Собрание законодательства Российской Федерации, 1996, N 17, ст. 1915; 2003, N 2, ст. 160; 2004, N 35, ст. 3607; </w:t>
      </w:r>
      <w:proofErr w:type="gramStart"/>
      <w:r>
        <w:rPr>
          <w:rFonts w:ascii="Calibri" w:hAnsi="Calibri" w:cs="Calibri"/>
        </w:rPr>
        <w:t xml:space="preserve">2011, N 49 (ч. I), ст. 7039), </w:t>
      </w:r>
      <w:hyperlink r:id="rId19" w:history="1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утвержденного приказом Министерства здравоохранения и социального развития Российской Федерации от 8 ноября 2010 г. N 972н (зарегистрирован Министерством юстиции Российской Федерации 20 декабря 2010 г. N 19273), требований к заполнению</w:t>
      </w:r>
      <w:proofErr w:type="gramEnd"/>
      <w:r>
        <w:rPr>
          <w:rFonts w:ascii="Calibri" w:hAnsi="Calibri" w:cs="Calibri"/>
        </w:rPr>
        <w:t>, ведению и хранению бланков учетной документации получателей государственной услуги и других документов, регламентирующих деятельность по предоставлению государственной услуги.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8" w:name="Par155"/>
      <w:bookmarkEnd w:id="18"/>
      <w:r>
        <w:rPr>
          <w:rFonts w:ascii="Calibri" w:hAnsi="Calibri" w:cs="Calibri"/>
        </w:rPr>
        <w:t>Порядок осуществления контроля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обеспечением государственных гарантий в области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содействия занятости населения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</w:t>
      </w:r>
      <w:proofErr w:type="gramStart"/>
      <w:r>
        <w:rPr>
          <w:rFonts w:ascii="Calibri" w:hAnsi="Calibri" w:cs="Calibri"/>
        </w:rPr>
        <w:t>Контроль за обеспечением государственных гарантий в области содействия занятости населения осуществляет орган исполнительной власти субъекта Российской Федерации, осуществляющий полномочия в области содействия занятости населения,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  <w:proofErr w:type="gramEnd"/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обеспечением государственных гарантий в области содействия занятости населения осуществляется путем проведения органом исполнительной власти субъекта Российской Федерации, осуществляющим полномочия в области содействия занятости населения, плановых (внеплановых) выездных (документарных) проверок.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Перечень должностных лиц, уполномоченных на проведение проверок, периодичность проведения плановых выездных (документарных) проверок определяется в установленном порядке органом исполнительной власти субъекта Российской Федерации, осуществляющим полномочия в области содействия занятости населения.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Результаты плановых (внеплановых) выездных (документарных) проверок подлежат анализу в целях выявления причин нарушений и принятия мер по их устранению и недопущению.</w:t>
      </w: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0755" w:rsidRDefault="006C075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30787B" w:rsidRDefault="006C0755"/>
    <w:sectPr w:rsidR="0030787B" w:rsidSect="002B6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6C0755"/>
    <w:rsid w:val="006C0755"/>
    <w:rsid w:val="006D0063"/>
    <w:rsid w:val="00BB7182"/>
    <w:rsid w:val="00F36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2D4E6AA011C53656AC99FC08423387EEAA8446CECA508248B63F4B1553F0DF1C0ACA0CE09C61YEC6I" TargetMode="External"/><Relationship Id="rId13" Type="http://schemas.openxmlformats.org/officeDocument/2006/relationships/hyperlink" Target="consultantplus://offline/ref=9F2D4E6AA011C53656AC99FC08423387E8AD8547CAC30D8840EF3349125CAFC81B43C60DE09E68E7YAC0I" TargetMode="External"/><Relationship Id="rId18" Type="http://schemas.openxmlformats.org/officeDocument/2006/relationships/hyperlink" Target="consultantplus://offline/ref=9F2D4E6AA011C53656AC99FC08423387E8AD8548CAC00D8840EF334912Y5CC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F2D4E6AA011C53656AC99FC08423387E8AD8548CAC00D8840EF3349125CAFC81B43C60DE09E68E4YAC3I" TargetMode="External"/><Relationship Id="rId12" Type="http://schemas.openxmlformats.org/officeDocument/2006/relationships/hyperlink" Target="consultantplus://offline/ref=9F2D4E6AA011C53656AC99FC08423387EEAA8446CECA508248B63F4B1553F0DF1C0ACA0CE09C61YEC5I" TargetMode="External"/><Relationship Id="rId17" Type="http://schemas.openxmlformats.org/officeDocument/2006/relationships/hyperlink" Target="consultantplus://offline/ref=9F2D4E6AA011C53656AC99FC08423387E8AF8B41CFC40D8840EF334912Y5CC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F2D4E6AA011C53656AC99FC08423387EEAA8446CECA508248B63F4B1553F0DF1C0ACA0CE09C61YEC0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2D4E6AA011C53656AC99FC08423387E8AD8548CAC00D8840EF3349125CAFC81B43C60EE2Y9CEI" TargetMode="External"/><Relationship Id="rId11" Type="http://schemas.openxmlformats.org/officeDocument/2006/relationships/hyperlink" Target="consultantplus://offline/ref=9F2D4E6AA011C53656AC99FC08423387E8AF8841CBC00D8840EF3349125CAFC81B43C60DE09E68E5YAC3I" TargetMode="External"/><Relationship Id="rId5" Type="http://schemas.openxmlformats.org/officeDocument/2006/relationships/hyperlink" Target="consultantplus://offline/ref=9F2D4E6AA011C53656AC99FC08423387E8AD8548CAC00D8840EF3349125CAFC81B43C60EE5Y9CDI" TargetMode="External"/><Relationship Id="rId15" Type="http://schemas.openxmlformats.org/officeDocument/2006/relationships/hyperlink" Target="consultantplus://offline/ref=9F2D4E6AA011C53656AC99FC08423387EEAA8446CECA508248B63F4B1553F0DF1C0ACA0CE09C61YEC0I" TargetMode="External"/><Relationship Id="rId10" Type="http://schemas.openxmlformats.org/officeDocument/2006/relationships/hyperlink" Target="consultantplus://offline/ref=9F2D4E6AA011C53656AC99FC08423387EEAA8446CECA508248B63F4B1553F0DF1C0ACA0CE09C61YEC6I" TargetMode="External"/><Relationship Id="rId19" Type="http://schemas.openxmlformats.org/officeDocument/2006/relationships/hyperlink" Target="consultantplus://offline/ref=9F2D4E6AA011C53656AC99FC08423387E8A98548CEC40D8840EF3349125CAFC81B43C60DE09E68E7YAC4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F2D4E6AA011C53656AC99FC08423387EEAA8446CECA508248B63F4B1553F0DF1C0ACA0CE09C61YEC5I" TargetMode="External"/><Relationship Id="rId14" Type="http://schemas.openxmlformats.org/officeDocument/2006/relationships/hyperlink" Target="consultantplus://offline/ref=9F2D4E6AA011C53656AC99FC08423387E8AD8547CAC30D8840EF3349125CAFC81B43C60DE09E69E6YAC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2538</Words>
  <Characters>14471</Characters>
  <Application>Microsoft Office Word</Application>
  <DocSecurity>0</DocSecurity>
  <Lines>120</Lines>
  <Paragraphs>33</Paragraphs>
  <ScaleCrop>false</ScaleCrop>
  <Company/>
  <LinksUpToDate>false</LinksUpToDate>
  <CharactersWithSpaces>16976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</dc:creator>
  <cp:lastModifiedBy>Кудряшова</cp:lastModifiedBy>
  <cp:revision>1</cp:revision>
  <dcterms:created xsi:type="dcterms:W3CDTF">2014-08-21T08:02:00Z</dcterms:created>
  <dcterms:modified xsi:type="dcterms:W3CDTF">2014-08-21T08:02:00Z</dcterms:modified>
</cp:coreProperties>
</file>