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B63" w:rsidRDefault="00BF6B63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BF6B63" w:rsidRDefault="00BF6B63">
      <w:pPr>
        <w:spacing w:after="1" w:line="220" w:lineRule="atLeast"/>
        <w:jc w:val="both"/>
        <w:outlineLvl w:val="0"/>
      </w:pPr>
    </w:p>
    <w:p w:rsidR="00BF6B63" w:rsidRDefault="00BF6B63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ДЕПАРТАМЕНТ ЗДРАВООХРАНЕНИЯ, ТРУДА И СОЦИАЛЬНОЙ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ЗАЩИТЫ НАСЕЛЕНИЯ НЕНЕЦКОГО АВТОНОМНОГО ОКРУГА</w:t>
      </w:r>
    </w:p>
    <w:p w:rsidR="00BF6B63" w:rsidRDefault="00BF6B63">
      <w:pPr>
        <w:spacing w:after="1" w:line="220" w:lineRule="atLeast"/>
        <w:jc w:val="center"/>
      </w:pP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4 мая 2016 г. N 42</w:t>
      </w:r>
    </w:p>
    <w:p w:rsidR="00BF6B63" w:rsidRDefault="00BF6B63">
      <w:pPr>
        <w:spacing w:after="1" w:line="220" w:lineRule="atLeast"/>
        <w:jc w:val="center"/>
      </w:pP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 ПРЕДОСТАВЛЕНИЯ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ГОСУДАРСТВЕННОЙ УСЛУГИ "ИНФОРМИРОВАНИЕ О ПОЛОЖЕНИИ НА РЫНКЕ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ТРУДА В НЕНЕЦКОМ АВТОНОМНОМ ОКРУГЕ"</w:t>
      </w:r>
    </w:p>
    <w:p w:rsidR="00BF6B63" w:rsidRDefault="00BF6B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F6B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6B63" w:rsidRDefault="00BF6B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BF6B63" w:rsidRDefault="00BF6B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F6B63" w:rsidRDefault="00BF6B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19.08.2016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N 89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30.09.2016 </w:t>
            </w:r>
            <w:hyperlink r:id="rId8" w:history="1">
              <w:r>
                <w:rPr>
                  <w:rFonts w:ascii="Calibri" w:hAnsi="Calibri" w:cs="Calibri"/>
                  <w:color w:val="0000FF"/>
                </w:rPr>
                <w:t>N 101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F6B63" w:rsidRDefault="00BF6B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09.01.2017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2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 приказываю: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Административный </w:t>
      </w:r>
      <w:hyperlink w:anchor="P40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государственной услуги "Информирование о положении на рынке труда в Ненецком автономном округе" согласно Приложению.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11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Управления труда и социальной защиты населения Ненецкого автономного округа от 22.04.2013 N 47 "Об утверждении Административного регламента предоставления государственной услуги "Информирование о положении на рынке труда в Ненецком автономном округе".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вступает в силу через десять дней после его официального опубликования.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Исполняющий обязанности руководителя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Департамента здравоохранения, труда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и социальной защиты населения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А.В.БАЛАБОН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к приказу Департамента здравоохранения,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от 04.05.2016 N 42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"Об утверждении административного регламента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"Информирование о положении на рынке труда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в Ненецком автономном округе"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</w:pPr>
      <w:bookmarkStart w:id="0" w:name="P40"/>
      <w:bookmarkEnd w:id="0"/>
      <w:r>
        <w:rPr>
          <w:rFonts w:ascii="Calibri" w:hAnsi="Calibri" w:cs="Calibri"/>
          <w:b/>
        </w:rPr>
        <w:lastRenderedPageBreak/>
        <w:t>АДМИНИСТРАТИВНЫЙ РЕГЛАМЕНТ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"ИНФОРМИРОВАНИЕ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ПОЛОЖЕНИИ НА РЫНКЕ ТРУДА В НЕНЕЦКОМ АВТОНОМНОМ ОКРУГЕ"</w:t>
      </w:r>
    </w:p>
    <w:p w:rsidR="00BF6B63" w:rsidRDefault="00BF6B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F6B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6B63" w:rsidRDefault="00BF6B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BF6B63" w:rsidRDefault="00BF6B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F6B63" w:rsidRDefault="00BF6B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19.08.2016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N 89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30.09.2016 </w:t>
            </w:r>
            <w:hyperlink r:id="rId15" w:history="1">
              <w:r>
                <w:rPr>
                  <w:rFonts w:ascii="Calibri" w:hAnsi="Calibri" w:cs="Calibri"/>
                  <w:color w:val="0000FF"/>
                </w:rPr>
                <w:t>N 101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BF6B63" w:rsidRDefault="00BF6B63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09.01.2017 </w:t>
            </w:r>
            <w:hyperlink r:id="rId16" w:history="1">
              <w:r>
                <w:rPr>
                  <w:rFonts w:ascii="Calibri" w:hAnsi="Calibri" w:cs="Calibri"/>
                  <w:color w:val="0000FF"/>
                </w:rPr>
                <w:t>N 2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Общие положения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регулирования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Настоящий Административный регламент устанавливает порядок и стандарт предоставления государственной услуги по информированию о положении на рынке труда в Ненецком автономном округе (далее соответственно - государственная услуга, административный регламент).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Предметом регулирования Административного регламента являются порядок и стандарт предоставления государственной услуги по информированию о положении на рынке труда в Ненецком автономном округе.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Круг заявителей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Заявителями при предоставлении государственной услуги (далее заявители) являются: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граждане (граждане Российской Федерации, иностранные граждане, лица без гражданства), работодатели или их уполномоченные представители;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государственная услуга предоставляется также неопределенному кругу лиц посредством размещения информации о положении на рынке труда в Ненецком автономном округе на официальном сайте Департамента, Едином портале государственных и муниципальных услуг округа, на информационных стендах Центра занятости, в средствах массовой информации.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информирования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 Информирование о порядке предоставления государственной услуги осуществляется Казенным учреждением Ненецкого автономного округа "Центр занятости населения" (далее - Центр занятости).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Почтовый адрес: ул. Смидовича, д. 9б, г. Нарьян-Мар, Ненецкий автономный округ, 166000.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телефон: 8(81853) 4-23-45.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информационно-телекоммуникационной сети "Интернет" (далее - сеть "Интернет"): www.nao-czn.ru.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Адрес электронной почты (e-mail): czn-nao@yandex.ru.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График приема посетителей: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Ежедневно с 8.30 до 17.30.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Информирование об услуге осуществляется: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личном обращении заявителя;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 использованием почтовой, телефонной связи;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посредством электронной почты;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через официальный сайт www.nao-czn.ru, Единый портал государственных и муниципальных услуг (функций) (www.gosuslugi.ru) (далее - Единый портал) и Региональный портал государственных и муниципальных услуг (pgu.adm-nao.ru) (далее - Региональный портал) в сети интернет;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на информационных стендах в местах для информирования, предназначенных для ознакомления заявителей с информационными материалами;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многофункциональными центрами предоставления государственных и муниципальных услуг.</w:t>
      </w:r>
    </w:p>
    <w:p w:rsidR="00BF6B63" w:rsidRDefault="00BF6B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6 введен </w:t>
      </w:r>
      <w:hyperlink r:id="rId17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личном кабинете на Региональном портале. Заявителю предоставляются сведения о том, на каком этапе (в процессе какой процедуры) находится его обращение.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11. Консультации предоставляются по следующим вопросам: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перечня документов, необходимых для предоставления государственной услуги, комплектности (достаточности) представленных документов;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источника получения документов, необходимых для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времени приема и выдачи документов;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сроков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12. Предоставление государственной услуги производится Центром занятости по адресу: ул. Смидовича, д. 9б, г. Нарьян-Мар, Ненецкий автономный округ, Ненецкий автономный округ, 166000.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Ежедневно с 8.30 до 17.30.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(81853) 4-05-56.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"Интернет": czn-nao@yandex.ru.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czn-nao@yandex.ru.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13. Иные государственные органы, органы местного самоуправления организации в предоставлении государственной услуги не участвуют.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Стандарт предоставления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14. Наименование государственной услуги - "Информирование о положении на рынке труда в Ненецком автономном округе".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Учреждения,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предоставляющего государственную услугу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15. Государственную услугу предоставляет КУ НАО "Центр занятости населения".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Департамент осуществляет информирование по вопросам предоставления государственной услуги, а также координацию и контроль за деятельностью Центра занятости, предоставляющего государственную услугу на территории Ненецкого автономного округа.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Перечень государственных гражданских служащих Департамента, уполномоченных на информирование по вопросам предоставления государственной услуги, определяется приказом Департамента.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Перечень сотрудников Центра занятости, уполномоченных на информирование по вопросам предоставления государственной услуги, определяется приказом Центра занятости.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Органы, обращение в которые необходимо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16. В предоставлении государственной услуги не участвуют органы исполнительной власти (органы местного самоуправления, организации), обращение в которые необходимо для предоставления государственной услуги.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Центр занятости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власти, не установленных настоящим административным регламентом.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Описание результата предоставления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17. Результатом предоставления государственной услуги является: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1) неопределенному кругу лиц является размещение информации о положении на рынке труда в Ненецкого автономного округа, на официальном сайте Центра занятости, на Едином или региональном портале государственных и муниципальных услуг (функций), на официальном сайте Центра занятости, на информационных стендах Департамента и Центра занятости, в многофункциональных центрах предоставления государственных и муниципальных услуг (далее - МФЦ), средствах массовой информации;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результатом предоставления государственной услуги заявителям является направление запрашиваемых сведений согласно указанному в заявлении способу их получения.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Информация о положении на рынке труда в Ненецком автономном округе должна содержать следующие сведения: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основные показатели, характеризующие состояние рынка труда в Ненецком автономном округе: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уровни общей и регистрируемой безработицы;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коэффициент напряженности на рынке труда;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численность граждан, состоящих на регистрационном учете в целях поиска подходящей работы и в качестве безработных;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потребность работодателей в работниках, в том числе по видам экономической деятельности;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динамика основных показателей, характеризующих состояние рынка труда в Ненецком автономном округе, в сравнении с аналогичным периодом предыдущего года;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перечень наиболее востребованных профессий (специальностей) на рынке труда Ненецкого автономного округа с указанием средней заработной платы;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иная информация и аналитические материалы, характеризующие особенности рынка труда в Ненецком автономном округе.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предоставления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18. Срок предоставления государственной услуги: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Информация о положении на рынке труда, ориентированная на неопределенный круг лиц, предоставляется, обновляется и распространяется систематически, но не реже одного раза в месяц;</w:t>
      </w:r>
    </w:p>
    <w:p w:rsidR="00BF6B63" w:rsidRDefault="00BF6B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F6B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6B63" w:rsidRDefault="00BF6B63">
            <w:pPr>
              <w:spacing w:after="1" w:line="220" w:lineRule="atLeast"/>
              <w:jc w:val="both"/>
            </w:pPr>
            <w:hyperlink r:id="rId18" w:history="1">
              <w:r>
                <w:rPr>
                  <w:rFonts w:ascii="Calibri" w:hAnsi="Calibri" w:cs="Calibri"/>
                  <w:color w:val="0000FF"/>
                </w:rPr>
                <w:t>Приказом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департамента здравоохранения, труда и социальной защиты населения НАО от 30.09.2016 N 101 в абзац второй пункта 18 внесены изменения: слова "30 минут" заменены словами "15 минут".</w:t>
            </w:r>
          </w:p>
        </w:tc>
      </w:tr>
    </w:tbl>
    <w:p w:rsidR="00BF6B63" w:rsidRDefault="00BF6B63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допустимые сроки предоставления государственной услуги при личном обращении не должны превышать 15 минут;</w:t>
      </w:r>
    </w:p>
    <w:p w:rsidR="00BF6B63" w:rsidRDefault="00BF6B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19.08.2016 N 89)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допустимые сроки предоставления государственной услуги при письменном обращении не должны превышать 15 календарных дней с момента регистрации обращения;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максимально допустимые сроки предоставления государственной услуги при предоставлении услуги в электронном виде не должны превышать 15 календарных дней с момента регистрации обращения.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19. При личном обращении заявителя в Центр занятости время ожидания в очереди для получения государственной услуги не должно превышать 15 минут.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20. Заявители имеют право на неоднократное обращение за государственной услугой.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нормативных правовых актов, регулирующих отношения,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возникающие в связи с предоставлением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21. Предоставление государственной услуги осуществляется в соответствии с: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</w:t>
      </w:r>
      <w:hyperlink r:id="rId20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 от 12 декабря 1993 года ("Собрание законодательства Российской Федерации", 2009, N 4);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Трудовым </w:t>
      </w:r>
      <w:hyperlink r:id="rId21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("Собрание законодательства РФ", 07.01.2002, N 1 (ч. 1);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19 апреля 1991 года N 1032-1 "О занятости населения в Российской Федерации". Собрание законодательства РФ", N 17, 22.04.1996;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3.1. Федеральным </w:t>
      </w:r>
      <w:hyperlink r:id="rId2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24.11.1995 N 181-ФЗ "О социальной защите инвалидов в Российской Федерации". "Российская газета", N 234, 02.12.1995;</w:t>
      </w:r>
    </w:p>
    <w:p w:rsidR="00BF6B63" w:rsidRDefault="00BF6B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3.1 введен </w:t>
      </w:r>
      <w:hyperlink r:id="rId24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Федеральным </w:t>
      </w:r>
      <w:hyperlink r:id="rId2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2006 года N 149-ФЗ "Об информации, информационных технологиях и о защите информации". Собрание законодательства РФ", 31.07.2006, N 31 (1 ч.);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5)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2006 года N 152-ФЗ "О персональных данных". "Российская газета", N 165, 29.07.2006;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6) Федеральным </w:t>
      </w:r>
      <w:hyperlink r:id="rId2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года N 210-ФЗ "Об организации предоставления государственных и муниципальных услуг". "Российская газета", N 168, 30.07.2010;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7) Федеральным </w:t>
      </w:r>
      <w:hyperlink r:id="rId2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 "Российская газета", N 25, 13.02.2009;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8) Федеральным </w:t>
      </w:r>
      <w:hyperlink r:id="rId2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года N 63-ФЗ "Об электронной подписи". "Российская газета", N 75, 08.04.2011;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9) </w:t>
      </w:r>
      <w:hyperlink r:id="rId3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16 мая 2011 года N 373 "О разработке и утверждении административных регламентов исполнения государственных функций и административных регламентов оказания государственных услуг". "Собрание законодательства РФ", 30.05.2011, N 22;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10) Федеральным государственным </w:t>
      </w:r>
      <w:hyperlink r:id="rId31" w:history="1">
        <w:r>
          <w:rPr>
            <w:rFonts w:ascii="Calibri" w:hAnsi="Calibri" w:cs="Calibri"/>
            <w:color w:val="0000FF"/>
          </w:rPr>
          <w:t>стандартом</w:t>
        </w:r>
      </w:hyperlink>
      <w:r>
        <w:rPr>
          <w:rFonts w:ascii="Calibri" w:hAnsi="Calibri" w:cs="Calibri"/>
        </w:rPr>
        <w:t xml:space="preserve"> государственной услуги по информированию о положении на рынке труда в субъекте Российской Федерации, утвержденным приказом Минтруда России от 29 января 2013 года N 34н. "Российская газета", N 107, 22.05.2013;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11) </w:t>
      </w:r>
      <w:hyperlink r:id="rId32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Минтруда России от 22 февраля 2013 года N 74н "Об утверждении Административного регламента предоставления Министерством труда и социальной защиты Российской Федерации государственной услуги по информированию граждан и работодателей о </w:t>
      </w:r>
      <w:r>
        <w:rPr>
          <w:rFonts w:ascii="Calibri" w:hAnsi="Calibri" w:cs="Calibri"/>
        </w:rPr>
        <w:lastRenderedPageBreak/>
        <w:t>положении на рынке труда в Российской Федерации, правах и гарантиях в области занятости населения и защиты от безработицы". "Российская газета", N 107, 22.05.2013.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в соответствии с нормативными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правовыми актами для предоставления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 и услуг, которые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являются необходимыми и обязательными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подлежащих представлению заявителем,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способы их получения заявителем,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22. Документом, необходимым для получения государственной услуги, является </w:t>
      </w:r>
      <w:hyperlink w:anchor="P548" w:history="1">
        <w:r>
          <w:rPr>
            <w:rFonts w:ascii="Calibri" w:hAnsi="Calibri" w:cs="Calibri"/>
            <w:color w:val="0000FF"/>
          </w:rPr>
          <w:t>заявление</w:t>
        </w:r>
      </w:hyperlink>
      <w:r>
        <w:rPr>
          <w:rFonts w:ascii="Calibri" w:hAnsi="Calibri" w:cs="Calibri"/>
        </w:rPr>
        <w:t xml:space="preserve"> согласно Приложению 1 к настоящему Административному регламенту.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в соответствии с нормативными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правовыми актами для предоставления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которые находятся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 распоряжении государственных органов,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участвующих в предоставлении государственной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услуги, и которые заявитель вправе представить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23. 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не предусмотрено.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Запрещается требовать от заявителя: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 в приеме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документов, необходимых для предоставления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24. Оснований для отказа в приеме документов, необходимых для предоставления Центром занятости государственной услуги, не предусмотрено.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приостановления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25. Оснований для приостановления предоставления государственной услуги не предусмотрено.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lastRenderedPageBreak/>
        <w:t>Исчерпывающий перечень оснований для отказа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26. Оснований для отказа в предоставлении государственной услуги не предусмотрено.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услуг, которые являются необходимыми 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обязательными для предоставления государственной услуги,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сведения о документе (документах),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выдаваемом (выдаваемых) организациями, участвующими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27.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пошлины или иной платы,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взимаемой за предоставление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28. Государственная услуга предоставляется без взимания государственной пошлины или иной платы.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платы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за предоставление услуг, которые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являются необходимыми и обязательными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включая информацию о методике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расчета размера такой платы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29.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Максимальный срок ожидания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 очереди при подаче запроса о предоставлении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 и при получении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результата предоставления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30.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и порядок регистрации заявления заявителя о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предоставлении государственной услуги, в том числе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 электронной форме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31. Заявление заявителя о предоставлении государственной услуги регистрируется в день его поступления в Центр занятости.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Требование к помещениям, в которых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предоставляется государственная услуга,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к месту ожидания, приема заявлений,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размещению и оформлению визуальной,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текстовой и мультимедийной информации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о порядке предоставления такой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32. Центральный вход в здание, в котором расположен Центр занятости, оборудован информационной табличкой (вывеской), содержащей информацию о наименовании Центра занятости, месте его нахождения и графике работы.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Вход в здание, в котором расположен Центр занятости,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расположения Центра занятости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Вход в здание осуществляется свободно.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Помещения, в которых осуществляется предоставление государственной услуги, должны быть оборудованы: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противопожарной системой и средствами пожаротушения;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системой оповещения о возникновении чрезвычайной ситуации.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осуществляет прием заявителей в кабинете, предназначенном для работы сотрудника Центра занятости (далее - кабинет приема).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Кабинет приема должен быть оборудован информационной табличкой (вывеской) с указанием: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номера кабинета;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фамилии, имени, отчества (последнее при наличии) и должности гражданского служащего.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33" w:history="1">
        <w:r>
          <w:rPr>
            <w:rFonts w:ascii="Calibri" w:hAnsi="Calibri" w:cs="Calibri"/>
            <w:color w:val="0000FF"/>
          </w:rPr>
          <w:t>СанПиН 2.2.2/2.4.1340-03</w:t>
        </w:r>
      </w:hyperlink>
      <w:r>
        <w:rPr>
          <w:rFonts w:ascii="Calibri" w:hAnsi="Calibri" w:cs="Calibri"/>
        </w:rPr>
        <w:t>".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заявителей, места для заполнения заявлений должны соответствовать комфортным условиям для заявителей.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На информационных стендах размещается следующая информация: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извлечения из нормативных правовых актов, регулирующих порядок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текст Административного регламента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перечень документов, представление которых необходимо для получения государственной услуги и требования, предъявляемые к этим документам;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образцы оформления документов, представление которых необходимо для получения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место нахождения, график работы, номера телефонов, адрес официального сайта в сети "Интернет", адреса электронной почты;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условия и порядок получения информации о предоставлении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номера кабинетов, фамилии, имена, отчества (последнее при наличии) и должности работников Центра занятости, осуществляющих предоставление государственной услуги, и график приема ими заявителей;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информация о предоставлении государственной услуги в целом и выполнения отдельных административных процедур, предусмотренных Административным регламентом;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порядок обжалования действий (бездействия) работников Центра занятости, участвующих в предоставлении государственной услуги, а также принятых ими решений о ходе предоставления государственной услуги.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32.1.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сопровождение инвалидов, имеющих стойкие расстройства функции зрения и самостоятельного передвижения;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сурдопереводчика и тифлосурдопереводчика;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BF6B63" w:rsidRDefault="00BF6B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32.1 введен </w:t>
      </w:r>
      <w:hyperlink r:id="rId34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Показатели доступности 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качества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33. Основными показателями доступности и качества государственной услуги являются: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открытость и полнота информации для заявителей о порядке и сроках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соблюдение стандарта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Иные требования, в том числе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учитывающие особенности предоставления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 в многофункциональных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центрах предоставления государственных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и муниципальных услуг и особенности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 электронной форме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34.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Предоставление государственной услуги в электронной форме осуществляется с использованием Регионального портала.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III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Состав, последовательность и сроки выполнения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(действий), требования к порядку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 в электронной форме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Состав административных процедур в рамках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35. При предоставлении государственной услуги осуществляются следующие административные процедуры: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и регистрация заявления-анкеты (далее - заявление);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рассмотрение заявления и представленных документов и принятие решения по результатам его рассмотрения.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36. Структура и взаимосвязь административных процедур, выполняемых при предоставлении государственной услуги, приведены в </w:t>
      </w:r>
      <w:hyperlink w:anchor="P586" w:history="1">
        <w:r>
          <w:rPr>
            <w:rFonts w:ascii="Calibri" w:hAnsi="Calibri" w:cs="Calibri"/>
            <w:color w:val="0000FF"/>
          </w:rPr>
          <w:t>блок-схеме</w:t>
        </w:r>
      </w:hyperlink>
      <w:r>
        <w:rPr>
          <w:rFonts w:ascii="Calibri" w:hAnsi="Calibri" w:cs="Calibri"/>
        </w:rPr>
        <w:t xml:space="preserve"> согласно Приложению 2 к административному регламенту.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37. Прием и регистрация заявления.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Основанием для начала исполнения настоящей административной процедуры является представление заявителем в Центр занятости заявления лично, через многофункциональные центры, почтовой связью, с использованием средств факсимильной связи или в электронной форме, в том числе с использованием Регионального портала.</w:t>
      </w:r>
    </w:p>
    <w:p w:rsidR="00BF6B63" w:rsidRDefault="00BF6B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5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09.01.2017 N 2)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Абзацы третий - седьмой утратили силу. - </w:t>
      </w:r>
      <w:hyperlink r:id="rId36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Департамента ЗТ и СЗН НАО от 09.01.2017 N 2.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занятости, ответственный за прием и регистрацию заявлений (далее - делопроизводитель), устанавливает: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предмет обращения;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личность заявителя, проверяет документ, удостоверяющий личность (при подаче заявления лично).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необходимости должностное лицо оказывает заявителю помощь в написании заявления.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Заявление регистрируется делопроизводителем в журнале регистрации заявлений в день его поступления (получения через организации федеральной почтовой связи).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прием и регистрация заявления и приложенных к нему документов и направление зарегистрированного заявления директору Центра занятости.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результата выполнения административной процедуры является внесение записи в журнал регистрации заявлений в день его поступления.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Общий срок приема, регистрации заявления составляет не более 30 минут.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если заявитель обращается в МФЦ, специалист МФЦ, ответственный за прием документов: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устанавливает личность заявителя (проверяет документ, удостоверяющий его личность);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принимает заявление, проверяет правильность написания заявления и соответствие сведений, указанных в заявлении, данным документа, удостоверяющего личность;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специалист МФЦ в установленном порядке передает информацию о заявлении и документах в Центр занятости.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Для подачи заявления о предоставлении государственной услуги в электронной форме заявитель осуществляет вход на Региональный портал под своей учетной записью.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открывают форму заявления по услуге "Информирование о положении на рынке труда в Ненецком автономном округе".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заполняет заявление и отправляет его в Центр занятости.</w:t>
      </w:r>
    </w:p>
    <w:p w:rsidR="00BF6B63" w:rsidRDefault="00BF6B6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37 в ред. </w:t>
      </w:r>
      <w:hyperlink r:id="rId3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19.08.2016 N 89)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38. Рассмотрение заявления и представленных документов и принятие решения по результатам его рассмотрения.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Основанием для начала настоящей административной процедуры является регистрация заявления в журнале регистрации заявлений и его поступление на рассмотрение директору Центра занятости.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Директор Центра занятости направляет заявление с резолюцией ответственному сотруднику Центра занятости.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получении заявления сотрудник Центра занятости устанавливает предмет заявления.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рассматривает письменное обращение заявителя, определяет информацию о положении на рынке труда, необходимую для подготовки ответа.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Сотрудник Центра занятости осуществляет подготовку ответа в доступной для восприятия форме, содержание которой максимально полно отражает объем запрашиваемой </w:t>
      </w:r>
      <w:hyperlink w:anchor="P635" w:history="1">
        <w:r>
          <w:rPr>
            <w:rFonts w:ascii="Calibri" w:hAnsi="Calibri" w:cs="Calibri"/>
            <w:color w:val="0000FF"/>
          </w:rPr>
          <w:t>информации</w:t>
        </w:r>
      </w:hyperlink>
      <w:r>
        <w:rPr>
          <w:rFonts w:ascii="Calibri" w:hAnsi="Calibri" w:cs="Calibri"/>
        </w:rPr>
        <w:t xml:space="preserve"> о положении на рынке труда по форме согласно приложению 3 к настоящему Административному регламенту.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при подготовке ответа на письменное обращение заявителя использует макеты раздаточных материалов (например, брошюры, буклеты и иные материалы), публикаций в виде печатных (текстовых, табличных) материалов, иллюстрации и диаграммы к информации о положении на рынке труда, правах и гарантиях в области занятости населения и защиты от безработицы, другие материалы, находящиеся в распоряжении сотрудника Центра занятости.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в установленном порядке подписывает и направляет ответ заявителю в соответствии с реквизитами почтового или электронного адресов, указанных в письменном обращении заявителя.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подготовка письма заявителю, содержащему запрашиваемую информацию, и направление письма заявителю.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Предоставление заявителю информации при личном обращении.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Основанием для начала предоставления государственной услуги является личное обращение заявителя в Центр занятости.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занятости, осуществляющий предоставление государственной услуги, уточняет у заявителя характер информации, за которой он обратился.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информирует заявителя о положении на рынке труда.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предлагает заявителю выбрать форму ознакомления с информацией о положении на рынке труда: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устной форме;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 письменной форме (на бумажном носителе (информационные стенды, брошюры, буклеты и иные материалы));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электронной форме (информационный киоск, содержащий информацию о положении на рынке труда, информационно-поисковая система, позволяющая получить информацию в режиме "вопрос-ответ", или направление запрашиваемой информации по электронному адресу заявителя).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уточняет у заявителя результаты выбора формы ознакомления с информацией о положении на рынке труда.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предоставляет возможность ознакомиться с информацией о положении на рынке труда в соответствии с выбранной заявителем формой ознакомления с информацией.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предоставляет заявителю информацию о положении на рынке труда.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выясняет у заявителя степень удовлетворенности полнотой полученной информации в соответствии с выбранной заявителем формой ознакомления с информацией о положении на рынке труда.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 Центра занятости отвечает на вопросы заявителя в выбранной заявителем форме доступа к информации.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39. Максимально допустимое время ответа сотрудника на вопросы заявителя не должно превышать 10 минут.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40. Сотрудник Центра занятости в устной, письменной или электронной форме информирует заявителя о возможности неоднократного получения государственной услуги и о сроках обновления информации о положении на рынке труда.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41. Результатом административной процедуры является информирование заявителя о запрашиваемой информации.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Исправление технических ошибок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42. Исправление допущенных опечаток и ошибок в документах, выданных в результате предоставления государственной услуги.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заявителем в документах, выданных в результате административной процедуры опечаток и ошибок, заявитель представляет в Центр занятости заявление об исправлении таких опечаток и ошибок.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Ответственный исполнитель в срок, не превышающий трех рабочих дней со дня поступления соответствующего заявления, проводит проверку указанных в заявлении сведений.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допущенных опечаток и ошибок в документах, выданных в результате административной процедуры, ответственный исполнитель осуществляет их замену в срок, не превышающий пяти рабочих дней со дня поступления соответствующего заявления.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Формирование и направление межведомственных запросов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43.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IV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lastRenderedPageBreak/>
        <w:t>Формы контроля за исполнением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 xml:space="preserve">(в ред. </w:t>
      </w:r>
      <w:hyperlink r:id="rId3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от 25.07.2016 N 77)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Порядок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осуществления текущего контроля за соблюдением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и исполнением ответственными должностными лицами положений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 и иных нормативных правовых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актов, устанавливающих требования к предоставлению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а также принятием ими решений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44. Контроль за соблюдением Административного регламента работниками Центра занятости осуществляется в форме текущего контроля и в форме контроля за полнотой и качеством предоставления государственной услуги.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45. Текущий контроль за соблюдением Административного регламента осуществляется руководителем Департамента здравоохранения, труда и социальной защиты Ненецкого автономного округа (далее - Департамент) в отношении директора Центра занятости, директором Центра занятости в отношении начальника отдела содействия занятости, начальником отдела содействия занятости - в отношении ответственных исполнителей.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46. В ходе предоставления государственной услуги проводятся плановые и внеплановые проверки полноты и качества ее предоставления.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Основанием для проведения внеплановой проверки является обращение заявителя в устной, письменной форме или в форме электронного документа.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47. Должностные лица, сотрудники Центра занятости несут персональную ответственность за соблюдение сроков и порядка осуществления административных процедур при предоставлении государственной услуги, установленных административным регламентом.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48. Персональная ответственность должностных лиц, сотрудников Центра занятости за решения и действия (бездействие), принимаемые (осуществляемые) в ходе предоставления государственной услуги, устанавливается в их должностных регламентах.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49. Граждане, их объединения, организации вправе осуществлять контроль за предоставлением государственной услуги на любой ее стадии путем получения информации в Центра занятости.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V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Досудебный (внесудебный) порядок обжалования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решений и действий (бездействия) Учреждения,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а также должностных лиц, сотрудников Учреждения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Информация для заявителя о его праве на досудебное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(внесудебное) обжалование действий (бездействия)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и решений, принятых (осуществляемых) в ходе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50. Заявители имеют право на обжалование действий (бездействия) и решений, принятых (осуществленных) в ходе предоставления государственной услуги, в досудебном (внесудебном) </w:t>
      </w:r>
      <w:r>
        <w:rPr>
          <w:rFonts w:ascii="Calibri" w:hAnsi="Calibri" w:cs="Calibri"/>
        </w:rPr>
        <w:lastRenderedPageBreak/>
        <w:t>порядке. Досудебное (внесудебное) обжалование решений и действий (бездействия) Центра занятости при предоставлении государственной услуги.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Основанием для начала процедуры досудебного (внесудебного) обжалования является подача заявителем жалобы в соответствии с </w:t>
      </w:r>
      <w:hyperlink r:id="rId39" w:history="1">
        <w:r>
          <w:rPr>
            <w:rFonts w:ascii="Calibri" w:hAnsi="Calibri" w:cs="Calibri"/>
            <w:color w:val="0000FF"/>
          </w:rPr>
          <w:t>частью 5 статьи 11.2</w:t>
        </w:r>
      </w:hyperlink>
      <w:r>
        <w:rPr>
          <w:rFonts w:ascii="Calibri" w:hAnsi="Calibri" w:cs="Calibri"/>
        </w:rP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жалобы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51. Предметом досудебного (внесудебного) обжалования являются решения, действия (бездействие) сотрудников, должностных лиц Центра занятости, ответственных за предоставление государственной услуги, в том числе в следующих случаях: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нарушение срока регистрации запроса заявителя о предоставлении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нарушение срока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для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для предоставления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отказ должностных лиц Департамента в исправлении допущенных опечаток и ошибок в выданных в результате предоставления государственной услуги документах, а также нарушение установленного срока таких исправлений.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 государственной власти и уполномоченные на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рассмотрение жалобы должностные лица, которым может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быть направлена жалоба заявителя в досудебном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(внесудебном) порядке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bookmarkStart w:id="1" w:name="P434"/>
      <w:bookmarkEnd w:id="1"/>
      <w:r>
        <w:rPr>
          <w:rFonts w:ascii="Calibri" w:hAnsi="Calibri" w:cs="Calibri"/>
        </w:rPr>
        <w:t>52. Жалоба на решения, действия (бездействие):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сотрудников Центра занятости направляется в Центр занятости и рассматривается руководителем Центра занятости;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руководителя Центра занятости направляется в Департамент здравоохранения, труда и социальной защиты населения Ненецкого автономного округа и рассматривается руководителем Департамента;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руководителя Департамента направляется в Администрацию Ненецкого автономного округа и рассматривается губернатором Ненецкого автономного округа.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Запрещается направлять на рассмотрение жалобу сотруднику, решения, действия (бездействие) которого обжалуются.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53. Заявителем могут быть представлены документы (при наличии), подтверждающие доводы заявителя, либо их копии.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подачи жалобы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54. Жалоба может быть подана в письменной форме на бумажном носителе или в электронной форме.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письменной форме на бумажном носителе жалоба может быть направлена по почте, а также принята лично от заявителя в Департаменте по месту предоставления государственной услуги, в том числе в ходе личного приема.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Департаментом.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электронном виде жалоба может быть подана заявителем посредством: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электронной почты Центра занятости;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официального сайта Департамента;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официального сайта Администрации Ненецкого автономного округа (www.adm-nao.ru);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электронной почты Администрации Ненецкого автономного округа (priem@adm-nao.ru);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Регионального портала государственных и муниципальных услуг.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55. 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F6B63" w:rsidRDefault="00BF6B63">
      <w:pPr>
        <w:spacing w:before="220" w:after="1" w:line="220" w:lineRule="atLeast"/>
        <w:ind w:firstLine="540"/>
        <w:jc w:val="both"/>
      </w:pPr>
      <w:bookmarkStart w:id="2" w:name="P454"/>
      <w:bookmarkEnd w:id="2"/>
      <w:r>
        <w:rPr>
          <w:rFonts w:ascii="Calibri" w:hAnsi="Calibri" w:cs="Calibri"/>
        </w:rPr>
        <w:t>56.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 либо копия решения о назначении,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57. При подаче жалобы в электронном виде документы, указанные в </w:t>
      </w:r>
      <w:hyperlink w:anchor="P454" w:history="1">
        <w:r>
          <w:rPr>
            <w:rFonts w:ascii="Calibri" w:hAnsi="Calibri" w:cs="Calibri"/>
            <w:color w:val="0000FF"/>
          </w:rPr>
          <w:t>пункте 56</w:t>
        </w:r>
      </w:hyperlink>
      <w:r>
        <w:rPr>
          <w:rFonts w:ascii="Calibri" w:hAnsi="Calibri" w:cs="Calibri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58. Жалоба должна содержать: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Центра занятости, фамилию и инициалы сотрудника (должностного лица) Центра занятости решения и действия (бездействие) которых обжалуются;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фамилию,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заявителя, по которым должен быть направлен ответ заявителю;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обжалуемых решениях и действиях (бездействии) сотрудника (должностного лица) Центра занятости;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доводы, на основании которых заявитель не согласен с решением и действием (бездействием) Центра занятости.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59. Прием жалоб в Центра занятости осуществляется во время приема заявителей.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жалоб в электронной форме, поступивших: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официальный сайт и электронную почту Администрации Ненецкого автономного округа, Департамента, Центра занятости осуществляет специалист, ответственный за работу с обращениями граждан;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через Региональный портал либо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осуществляет специалист, ответственный за работу с Региональным порталом.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рассмотрения жалобы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60. Жалоба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61. 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Сроки рассмотрения жалобы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62. Жалоба подлежит рассмотрению в течение 15 рабочих дней со дня ее поступления, если более короткие сроки рассмотрения жалобы не установлены рассматривающим ее должностным лицом.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63. В случае обжалования отказа в приеме документов у заявителя либо отказа в исправлении допущенных опечаток и ошибок,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64. В случае перенаправления жалобы или получения ее через МФЦ срок рассмотрения жалобы исчисляется со дня ее регистрации в Департаменте, нарушение порядка предоставления которых обжалуется.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оснований для приостановления рассмотрения жалобы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в случае, если возможность приостановления предусмотрена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законодательством Российской Федерации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65. Основания для приостановления рассмотрения жалобы отсутствуют.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66. В случае установления при рассмотрении жалобы признаков состава административного правонарушения, предусмотренного </w:t>
      </w:r>
      <w:hyperlink r:id="rId40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, </w:t>
      </w:r>
      <w:hyperlink r:id="rId41" w:history="1">
        <w:r>
          <w:rPr>
            <w:rFonts w:ascii="Calibri" w:hAnsi="Calibri" w:cs="Calibri"/>
            <w:color w:val="0000FF"/>
          </w:rPr>
          <w:t>5 статьи 5.63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рассматривающий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67. В случае установления при рассмотрении жалобы признаков состава административного правонарушения, предусмотренного </w:t>
      </w:r>
      <w:hyperlink r:id="rId42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должностное лицо, рассматривающий жалобу, в течение трех рабочих дней направляет копию жалобы с приложением материалов, подтверждающих наличие признаков состава административного правонарушения, в Аппарат Администрации Ненецкого автономного округа.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Результат рассмотрения жалобы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68. По результатам рассмотрения жалобы должностное лицо, рассматривающее жалобу, принимает решение об удовлетворении жалобы либо об отказе в ее удовлетворении.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69. Не позднее 5 рабочих дней со дня принятия решения об удовлетворении жалобы должностное лицо, рассматривавшее жалобу, принимает исчерпывающие меры по устранению выявленных нарушений в форме отмены ранее принятого решения, исправления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законодательством Российской Федерации, выдачи заявителю результата предоставления государственной услуги, а также в иных формах, установленных законодательством Российской Федерации.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70. До момента принятия решения по жалобе заявитель имеет право обратиться с заявлением о прекращении рассмотрения его жалобы.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этом случае должностное лицо, рассматривающее жалобу, не позднее срока окончания ее рассмотрения прекращает ее рассмотрение и извещает об этом в письменной или электронной форме заявителя.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71. Утратил силу. - </w:t>
      </w:r>
      <w:hyperlink r:id="rId43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Департамента ЗТ и СЗН НАО от 30.09.2016 N 101.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информирования заявителя о результатах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рассмотрения жалобы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72.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следующими способами: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почтовым отправлением - если заявитель обратился с жалобой по месту предоставления государственной услуги, в том числе в ходе личного приема и известен почтовый адрес, по которому должен быть направлен ответ заявителю;</w:t>
      </w:r>
    </w:p>
    <w:p w:rsidR="00BF6B63" w:rsidRDefault="00BF6B63">
      <w:pPr>
        <w:spacing w:before="220" w:after="1" w:line="220" w:lineRule="atLeast"/>
        <w:ind w:firstLine="540"/>
        <w:jc w:val="both"/>
      </w:pPr>
      <w:bookmarkStart w:id="3" w:name="P500"/>
      <w:bookmarkEnd w:id="3"/>
      <w:r>
        <w:rPr>
          <w:rFonts w:ascii="Calibri" w:hAnsi="Calibri" w:cs="Calibri"/>
        </w:rPr>
        <w:t>2) по электронной почте - если заявитель обратился с жалобой по электронной почте;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через Региональный портал государственных и муниципальных услуг;</w:t>
      </w:r>
    </w:p>
    <w:p w:rsidR="00BF6B63" w:rsidRDefault="00BF6B63">
      <w:pPr>
        <w:spacing w:before="220" w:after="1" w:line="220" w:lineRule="atLeast"/>
        <w:ind w:firstLine="540"/>
        <w:jc w:val="both"/>
      </w:pPr>
      <w:bookmarkStart w:id="4" w:name="P502"/>
      <w:bookmarkEnd w:id="4"/>
      <w:r>
        <w:rPr>
          <w:rFonts w:ascii="Calibri" w:hAnsi="Calibri" w:cs="Calibri"/>
        </w:rPr>
        <w:t>4) 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5) любым из способов, предусмотренных </w:t>
      </w:r>
      <w:hyperlink w:anchor="P500" w:history="1">
        <w:r>
          <w:rPr>
            <w:rFonts w:ascii="Calibri" w:hAnsi="Calibri" w:cs="Calibri"/>
            <w:color w:val="0000FF"/>
          </w:rPr>
          <w:t>подпунктами 2</w:t>
        </w:r>
      </w:hyperlink>
      <w:r>
        <w:rPr>
          <w:rFonts w:ascii="Calibri" w:hAnsi="Calibri" w:cs="Calibri"/>
        </w:rPr>
        <w:t xml:space="preserve"> - </w:t>
      </w:r>
      <w:hyperlink w:anchor="P502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настоящего пункта, - если заявитель указал на такой способ в жалобе.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73. В ответе по результатам рассмотрения жалобы указываются: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сведения об обжалуемом решении, действии (бездействии) сотрудников (должностных лиц) Центра занятости;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наименование государственной услуги;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основания для принятия решения по жалобе;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принятое по жалобе решение;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сроки устранения выявленных нарушений, в том числе срок предоставления результата государственной услуги (в случае, если жалоба признана обоснованной);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сведения о порядке обжалования принятого по жалобе решения;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должность, фамилия, имя, отчество должностного лица, принявшего решение по жалобе.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обжалования решения по жалобе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74. Обжалование решения по жалобе осуществляется в порядке, установленном </w:t>
      </w:r>
      <w:hyperlink w:anchor="P434" w:history="1">
        <w:r>
          <w:rPr>
            <w:rFonts w:ascii="Calibri" w:hAnsi="Calibri" w:cs="Calibri"/>
            <w:color w:val="0000FF"/>
          </w:rPr>
          <w:t>пунктом 52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Основаниями для отказа в удовлетворении жалобы являются: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наличие решения по жалобе, принятого ранее в соответствии с требованиями административного регламенте в отношении того же заявителя и по тому же предмету жалобы.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75. Не подлежит удовлетворению жалоба, в ходе рассмотрения которой в решениях, действиях (бездействии) сотрудников (должностных лиц) Центра занятости, Департамента при предоставлении государственной услуги нарушения законодательства Российской Федерации не установлены.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76. Должностное лицо вправе оставить жалобу без ответа в следующих случаях: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семьи, о чем сообщается заявителю, направившему жалобу.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также предупреждается о недопустимости злоупотребления правом;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текст жалобы не поддается прочтению, ответ на жалобу не дается, она не подлежит направлению на рассмотрение, о чем сообщается заявителю, направившему жалобу, если его фамилия или почтовый адрес поддаются прочтению;</w:t>
      </w:r>
    </w:p>
    <w:p w:rsidR="00BF6B63" w:rsidRDefault="00BF6B6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отсутствие сведений об обжалуемом решении, действии (бездействии) (в чем выразилось, кем принято), о фамилии заявителя, почтовом адресе или адресе электронной почты, по которому должен быть направлен ответ.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Право заявителя на получение информации и документов,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для обоснования и рассмотрения жалобы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77.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Способы информирования заявителей о порядке подачи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и рассмотрения жалобы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78. Центр занятости и Департамент обеспечивают консультирование заявителей о порядке обжалования решений, действий (бездействия) Центра занятости, его должностных лиц и сотрудников, в том числе по телефону, электронной почте, при личном приеме.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"Информирование о положении на рынке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труда в Ненецком автономном округе"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00" w:lineRule="atLeast"/>
        <w:jc w:val="both"/>
      </w:pPr>
      <w:bookmarkStart w:id="5" w:name="P548"/>
      <w:bookmarkEnd w:id="5"/>
      <w:r>
        <w:rPr>
          <w:rFonts w:ascii="Courier New" w:hAnsi="Courier New" w:cs="Courier New"/>
          <w:sz w:val="20"/>
        </w:rPr>
        <w:t xml:space="preserve">                             ЗАЯВЛЕНИЕ-АНКЕТА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о предоставлении государственной услуги по информированию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о положении на рынке труда в субъекте Российской Федерации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(фамилия, имя, отчество гражданина или наименование работодателя)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предоставить государственную услугу по информированию о положении на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рынке труда в _____________________________________________________________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(наименование субъекта Российской Федерации)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___________ 201_ г.          _________________________________________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(подпись гражданина или работодателя)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Государственная услуга предоставлена.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Сотрудник государственного учреждения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службы занятости населения ________________________________________________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(должность, фамилия, имя, отчество)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201_ г.            _________________________________________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(подпись сотрудника)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Государственная услуга получена.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201_ г.            _________________________________________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(подпись гражданина или работодателя)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к Административному регламенту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"Информирование о положении на рынке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труда в Ненецком автономном округе"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center"/>
      </w:pPr>
      <w:bookmarkStart w:id="6" w:name="P586"/>
      <w:bookmarkEnd w:id="6"/>
      <w:r>
        <w:rPr>
          <w:rFonts w:ascii="Calibri" w:hAnsi="Calibri" w:cs="Calibri"/>
        </w:rPr>
        <w:t>БЛОК-СХЕМА</w:t>
      </w:r>
    </w:p>
    <w:p w:rsidR="00BF6B63" w:rsidRDefault="00BF6B63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┌─────────────────────────────────────────────────────────┐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┌────┤Подача заявления о предоставлении государственной услуги ├──┐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│    └────────────────────────────┬────────────────────────────┘  │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┌───┴───────────────────┐   ┌─────────┴───────────────────┐  ┌────────┴─────────────┐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│Путем личного обращения│   │Через организации федеральной│  │       В форме        │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└┬──┬───────────────────┘   │       почтовой связи        │  │электронного документа│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 │                       └─────────┬───────────────────┘  └────────┬─────────────┘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┌┴─────────────────────────────────┴───────────────────────────────┴┐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│             Прием, регистрация заявления и документов             │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└──────────────────────────────────┬────────────────────────────────┘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┌──────────────────────────────────┴────────────────────────────────┐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│                        Рассмотрение заявления                     │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└──────────────────────────────────┬────────────────────────────────┘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┌──────────────────────────────────┴────────────────────────────────┐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│             Подготовка и направление ответа заявителю             │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 └───────────────────────────────────────────────────────────────────┘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│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┌┴─────────────────────────┐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Информирование заявителя │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└──────────────────────────┘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"Информирование о положении на рынке</w:t>
      </w:r>
    </w:p>
    <w:p w:rsidR="00BF6B63" w:rsidRDefault="00BF6B63">
      <w:pPr>
        <w:spacing w:after="1" w:line="220" w:lineRule="atLeast"/>
        <w:jc w:val="right"/>
      </w:pPr>
      <w:r>
        <w:rPr>
          <w:rFonts w:ascii="Calibri" w:hAnsi="Calibri" w:cs="Calibri"/>
        </w:rPr>
        <w:t>труда в Ненецком автономном округе"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Казенное учреждение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Ненецкого автономного округа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"Центр занятости населения"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(КУ НАО "Центр занятости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населения",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КУ НАО "ЦЗН")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166000, Ненецкий автономный округ,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г. Нарьян-Мар, ул. Смидовича, д. 9,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корп. Б.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тел./факс (818-53) 4-23-45</w:t>
      </w:r>
    </w:p>
    <w:p w:rsidR="00BF6B63" w:rsidRPr="00BF6B63" w:rsidRDefault="00BF6B63">
      <w:pPr>
        <w:spacing w:after="1" w:line="200" w:lineRule="atLeast"/>
        <w:jc w:val="both"/>
        <w:rPr>
          <w:lang w:val="en-US"/>
        </w:rPr>
      </w:pPr>
      <w:r w:rsidRPr="00BF6B63">
        <w:rPr>
          <w:rFonts w:ascii="Courier New" w:hAnsi="Courier New" w:cs="Courier New"/>
          <w:sz w:val="20"/>
          <w:lang w:val="en-US"/>
        </w:rPr>
        <w:t xml:space="preserve">  </w:t>
      </w:r>
      <w:r>
        <w:rPr>
          <w:rFonts w:ascii="Courier New" w:hAnsi="Courier New" w:cs="Courier New"/>
          <w:sz w:val="20"/>
        </w:rPr>
        <w:t>е</w:t>
      </w:r>
      <w:r w:rsidRPr="00BF6B63">
        <w:rPr>
          <w:rFonts w:ascii="Courier New" w:hAnsi="Courier New" w:cs="Courier New"/>
          <w:sz w:val="20"/>
          <w:lang w:val="en-US"/>
        </w:rPr>
        <w:t>-mail: depart@zannar.atnet.ru</w:t>
      </w:r>
    </w:p>
    <w:p w:rsidR="00BF6B63" w:rsidRDefault="00BF6B63">
      <w:pPr>
        <w:spacing w:after="1" w:line="200" w:lineRule="atLeast"/>
        <w:jc w:val="both"/>
      </w:pPr>
      <w:r w:rsidRPr="00BF6B63">
        <w:rPr>
          <w:rFonts w:ascii="Courier New" w:hAnsi="Courier New" w:cs="Courier New"/>
          <w:sz w:val="20"/>
          <w:lang w:val="en-US"/>
        </w:rPr>
        <w:t xml:space="preserve">           </w:t>
      </w:r>
      <w:r>
        <w:rPr>
          <w:rFonts w:ascii="Courier New" w:hAnsi="Courier New" w:cs="Courier New"/>
          <w:sz w:val="20"/>
        </w:rPr>
        <w:t>ОКПО 53338503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ИНН/КПП 8300005766/298301001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_____________ N __________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bookmarkStart w:id="7" w:name="P635"/>
      <w:bookmarkEnd w:id="7"/>
      <w:r>
        <w:rPr>
          <w:rFonts w:ascii="Courier New" w:hAnsi="Courier New" w:cs="Courier New"/>
          <w:sz w:val="20"/>
        </w:rPr>
        <w:t xml:space="preserve">                                Информация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о положении на рынке труда в Ненецком автономном округе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   Основные  показатели,  характеризующие  состояние  рынка  труда  в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Ненецком автономном округе: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1.1.   Численность   граждан,   обратившихся   в  службу  занятости  за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предоставлением государственных услуг -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1.2. Уровень регистрируемой безработицы -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1.3. Коэффициент напряженности на рынке труда -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1.4.  Численность  граждан,  состоящих на регистрационном учете в целях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поиска подходящей работы и в качестве безработных -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1.5.  Потребность  работодателей  в  работниках,  в  том числе по видам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экономической деятельности: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-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2. Динамика основных показателей, характеризующих состояние рынка труда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  Ненецком   автономном   округе,  в  сравнении  с  аналогичным  периодом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предыдущего года: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3.  Потребность  работодателей  в  работниках,  в  том  числе  по видам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экономической деятельности: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4. Перечень наиболее востребованных профессий (специальностей) на рынке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труда Ненецкого автономного округа с указанием средней заработной платы: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-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-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5.   Иная   информация   и   аналитические  материалы,  характеризующие</w:t>
      </w: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особенности рынка труда в Ненецком автономном округе:</w:t>
      </w:r>
    </w:p>
    <w:p w:rsidR="00BF6B63" w:rsidRDefault="00BF6B63">
      <w:pPr>
        <w:spacing w:after="1" w:line="200" w:lineRule="atLeast"/>
        <w:jc w:val="both"/>
      </w:pPr>
    </w:p>
    <w:p w:rsidR="00BF6B63" w:rsidRDefault="00BF6B63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Директор /____________/</w:t>
      </w: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spacing w:after="1" w:line="220" w:lineRule="atLeast"/>
        <w:jc w:val="both"/>
      </w:pPr>
    </w:p>
    <w:p w:rsidR="00BF6B63" w:rsidRDefault="00BF6B63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BF6B63">
      <w:bookmarkStart w:id="8" w:name="_GoBack"/>
      <w:bookmarkEnd w:id="8"/>
    </w:p>
    <w:sectPr w:rsidR="003631B9" w:rsidSect="00A3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21"/>
    <w:rsid w:val="00187721"/>
    <w:rsid w:val="00B54CFD"/>
    <w:rsid w:val="00BF6B63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A696C-AE00-45A6-A7A1-8EC15EDB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32AE3993F74CF371177585993BD60E8AF04EEAEC9653C46179E5B406210A4A4C66FB02194E17F16DA34693AB3281D2694A8905EF6A32C2EDD9370754F" TargetMode="External"/><Relationship Id="rId13" Type="http://schemas.openxmlformats.org/officeDocument/2006/relationships/hyperlink" Target="consultantplus://offline/ref=CA32AE3993F74CF371177585993BD60E8AF04EEAED9F5EC96579E5B406210A4A4C66FB02194E17F16DA24292AB3281D2694A8905EF6A32C2EDD9370754F" TargetMode="External"/><Relationship Id="rId18" Type="http://schemas.openxmlformats.org/officeDocument/2006/relationships/hyperlink" Target="consultantplus://offline/ref=CA32AE3993F74CF371177585993BD60E8AF04EEAEC9653C46179E5B406210A4A4C66FB02194E17F16DA34690AB3281D2694A8905EF6A32C2EDD9370754F" TargetMode="External"/><Relationship Id="rId26" Type="http://schemas.openxmlformats.org/officeDocument/2006/relationships/hyperlink" Target="consultantplus://offline/ref=CA32AE3993F74CF3711775939A5781028BF316EEEA9F5D973A26BEE95128001D1929FA4C5F4708F168BD4796A1065FF" TargetMode="External"/><Relationship Id="rId39" Type="http://schemas.openxmlformats.org/officeDocument/2006/relationships/hyperlink" Target="consultantplus://offline/ref=CA32AE3993F74CF3711775939A5781028AF911E2ED945D973A26BEE95128001D0B29A2405C411DA53CE7109BA262CE9639598901F0065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A32AE3993F74CF3711775939A5781028AF911E2ED905D973A26BEE95128001D0B29A2405D4316F369A811C7E433DD9438598B04EF6837DD0E56F" TargetMode="External"/><Relationship Id="rId34" Type="http://schemas.openxmlformats.org/officeDocument/2006/relationships/hyperlink" Target="consultantplus://offline/ref=CA32AE3993F74CF371177585993BD60E8AF04EEAED9F53C26679E5B406210A4A4C66FB02194E17F16DA24294AB3281D2694A8905EF6A32C2EDD9370754F" TargetMode="External"/><Relationship Id="rId42" Type="http://schemas.openxmlformats.org/officeDocument/2006/relationships/hyperlink" Target="consultantplus://offline/ref=CA32AE3993F74CF371177585993BD60E8AF04EEAEC9F52C46E79E5B406210A4A4C66FB02194E17F16DA7479FAB3281D2694A8905EF6A32C2EDD9370754F" TargetMode="External"/><Relationship Id="rId7" Type="http://schemas.openxmlformats.org/officeDocument/2006/relationships/hyperlink" Target="consultantplus://offline/ref=CA32AE3993F74CF371177585993BD60E8AF04EEAEC9654C16779E5B406210A4A4C66FB02194E17F16DA34791AB3281D2694A8905EF6A32C2EDD9370754F" TargetMode="External"/><Relationship Id="rId12" Type="http://schemas.openxmlformats.org/officeDocument/2006/relationships/hyperlink" Target="consultantplus://offline/ref=CA32AE3993F74CF371177585993BD60E8AF04EEAED9F53C26679E5B406210A4A4C66FB02194E17F16DA2439FAB3281D2694A8905EF6A32C2EDD9370754F" TargetMode="External"/><Relationship Id="rId17" Type="http://schemas.openxmlformats.org/officeDocument/2006/relationships/hyperlink" Target="consultantplus://offline/ref=CA32AE3993F74CF371177585993BD60E8AF04EEAED9F5EC96579E5B406210A4A4C66FB02194E17F16DA24293AB3281D2694A8905EF6A32C2EDD9370754F" TargetMode="External"/><Relationship Id="rId25" Type="http://schemas.openxmlformats.org/officeDocument/2006/relationships/hyperlink" Target="consultantplus://offline/ref=CA32AE3993F74CF3711775939A5781028AF910E3EA915D973A26BEE95128001D1929FA4C5F4708F168BD4796A1065FF" TargetMode="External"/><Relationship Id="rId33" Type="http://schemas.openxmlformats.org/officeDocument/2006/relationships/hyperlink" Target="consultantplus://offline/ref=CA32AE3993F74CF3711775939A5781028BFB13E4EF975D973A26BEE95128001D0B29A2405D4316F068A811C7E433DD9438598B04EF6837DD0E56F" TargetMode="External"/><Relationship Id="rId38" Type="http://schemas.openxmlformats.org/officeDocument/2006/relationships/hyperlink" Target="consultantplus://offline/ref=CA32AE3993F74CF371177585993BD60E8AF04EEAED9F5EC96579E5B406210A4A4C66FB02194E17F16DA24C95AB3281D2694A8905EF6A32C2EDD9370754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A32AE3993F74CF371177585993BD60E8AF04EEAEC9753C56779E5B406210A4A4C66FB02194E17F16DA34593AB3281D2694A8905EF6A32C2EDD9370754F" TargetMode="External"/><Relationship Id="rId20" Type="http://schemas.openxmlformats.org/officeDocument/2006/relationships/hyperlink" Target="consultantplus://offline/ref=CA32AE3993F74CF3711775939A5781028BF317E2E4C00A956B73B0EC59785A0D1D60AD45434313EF6FA344095FF" TargetMode="External"/><Relationship Id="rId29" Type="http://schemas.openxmlformats.org/officeDocument/2006/relationships/hyperlink" Target="consultantplus://offline/ref=CA32AE3993F74CF3711775939A5781028BF910EFEF905D973A26BEE95128001D1929FA4C5F4708F168BD4796A1065FF" TargetMode="External"/><Relationship Id="rId41" Type="http://schemas.openxmlformats.org/officeDocument/2006/relationships/hyperlink" Target="consultantplus://offline/ref=CA32AE3993F74CF3711775939A5781028AF910E2EA9F5D973A26BEE95128001D0B29A2425B4A11FA39F201C3AD64D4883C429503F16B035E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A32AE3993F74CF371177585993BD60E8AF04EEAED9F5EC96579E5B406210A4A4C66FB02194E17F16DA24292AB3281D2694A8905EF6A32C2EDD9370754F" TargetMode="External"/><Relationship Id="rId11" Type="http://schemas.openxmlformats.org/officeDocument/2006/relationships/hyperlink" Target="consultantplus://offline/ref=CA32AE3993F74CF371177585993BD60E8AF04EEAED9556C96579E5B406210A4A4C66FB1019161BF369BD4593BE64D0970355F" TargetMode="External"/><Relationship Id="rId24" Type="http://schemas.openxmlformats.org/officeDocument/2006/relationships/hyperlink" Target="consultantplus://offline/ref=CA32AE3993F74CF371177585993BD60E8AF04EEAED9F53C26679E5B406210A4A4C66FB02194E17F16DA24296AB3281D2694A8905EF6A32C2EDD9370754F" TargetMode="External"/><Relationship Id="rId32" Type="http://schemas.openxmlformats.org/officeDocument/2006/relationships/hyperlink" Target="consultantplus://offline/ref=CA32AE3993F74CF3711775939A57810288F216E0EC965D973A26BEE95128001D1929FA4C5F4708F168BD4796A1065FF" TargetMode="External"/><Relationship Id="rId37" Type="http://schemas.openxmlformats.org/officeDocument/2006/relationships/hyperlink" Target="consultantplus://offline/ref=CA32AE3993F74CF371177585993BD60E8AF04EEAEC9654C16779E5B406210A4A4C66FB02194E17F16DA3479FAB3281D2694A8905EF6A32C2EDD9370754F" TargetMode="External"/><Relationship Id="rId40" Type="http://schemas.openxmlformats.org/officeDocument/2006/relationships/hyperlink" Target="consultantplus://offline/ref=CA32AE3993F74CF3711775939A5781028AF910E2EA9F5D973A26BEE95128001D0B29A2425E4014FA39F201C3AD64D4883C429503F16B035EF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CA32AE3993F74CF371177585993BD60E8AF04EEAED9F53C26679E5B406210A4A4C66FB02194E17F16DA2439FAB3281D2694A8905EF6A32C2EDD9370754F" TargetMode="External"/><Relationship Id="rId15" Type="http://schemas.openxmlformats.org/officeDocument/2006/relationships/hyperlink" Target="consultantplus://offline/ref=CA32AE3993F74CF371177585993BD60E8AF04EEAEC9653C46179E5B406210A4A4C66FB02194E17F16DA34693AB3281D2694A8905EF6A32C2EDD9370754F" TargetMode="External"/><Relationship Id="rId23" Type="http://schemas.openxmlformats.org/officeDocument/2006/relationships/hyperlink" Target="consultantplus://offline/ref=CA32AE3993F74CF3711775939A5781028AFB10EFEA965D973A26BEE95128001D1929FA4C5F4708F168BD4796A1065FF" TargetMode="External"/><Relationship Id="rId28" Type="http://schemas.openxmlformats.org/officeDocument/2006/relationships/hyperlink" Target="consultantplus://offline/ref=CA32AE3993F74CF3711775939A5781028BF316E2EE935D973A26BEE95128001D1929FA4C5F4708F168BD4796A1065FF" TargetMode="External"/><Relationship Id="rId36" Type="http://schemas.openxmlformats.org/officeDocument/2006/relationships/hyperlink" Target="consultantplus://offline/ref=CA32AE3993F74CF371177585993BD60E8AF04EEAEC9753C56779E5B406210A4A4C66FB02194E17F16DA3459EAB3281D2694A8905EF6A32C2EDD9370754F" TargetMode="External"/><Relationship Id="rId10" Type="http://schemas.openxmlformats.org/officeDocument/2006/relationships/hyperlink" Target="consultantplus://offline/ref=CA32AE3993F74CF3711775939A5781028AF911E2ED945D973A26BEE95128001D0B29A2405D4316F869A811C7E433DD9438598B04EF6837DD0E56F" TargetMode="External"/><Relationship Id="rId19" Type="http://schemas.openxmlformats.org/officeDocument/2006/relationships/hyperlink" Target="consultantplus://offline/ref=CA32AE3993F74CF371177585993BD60E8AF04EEAEC9654C16779E5B406210A4A4C66FB02194E17F16DA3479EAB3281D2694A8905EF6A32C2EDD9370754F" TargetMode="External"/><Relationship Id="rId31" Type="http://schemas.openxmlformats.org/officeDocument/2006/relationships/hyperlink" Target="consultantplus://offline/ref=CA32AE3993F74CF3711775939A57810288FF16E3E8915D973A26BEE95128001D0B29A2405D4316F26DA811C7E433DD9438598B04EF6837DD0E56F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A32AE3993F74CF371177585993BD60E8AF04EEAEC9753C56779E5B406210A4A4C66FB02194E17F16DA34593AB3281D2694A8905EF6A32C2EDD9370754F" TargetMode="External"/><Relationship Id="rId14" Type="http://schemas.openxmlformats.org/officeDocument/2006/relationships/hyperlink" Target="consultantplus://offline/ref=CA32AE3993F74CF371177585993BD60E8AF04EEAEC9654C16779E5B406210A4A4C66FB02194E17F16DA34791AB3281D2694A8905EF6A32C2EDD9370754F" TargetMode="External"/><Relationship Id="rId22" Type="http://schemas.openxmlformats.org/officeDocument/2006/relationships/hyperlink" Target="consultantplus://offline/ref=CA32AE3993F74CF3711775939A5781028AFB10EFEA935D973A26BEE95128001D0B29A2435C441DA53CE7109BA262CE9639598901F00653F" TargetMode="External"/><Relationship Id="rId27" Type="http://schemas.openxmlformats.org/officeDocument/2006/relationships/hyperlink" Target="consultantplus://offline/ref=CA32AE3993F74CF3711775939A5781028AF911E2ED945D973A26BEE95128001D0B29A2405D4316F869A811C7E433DD9438598B04EF6837DD0E56F" TargetMode="External"/><Relationship Id="rId30" Type="http://schemas.openxmlformats.org/officeDocument/2006/relationships/hyperlink" Target="consultantplus://offline/ref=CA32AE3993F74CF3711775939A5781028AFA10E1E6925D973A26BEE95128001D1929FA4C5F4708F168BD4796A1065FF" TargetMode="External"/><Relationship Id="rId35" Type="http://schemas.openxmlformats.org/officeDocument/2006/relationships/hyperlink" Target="consultantplus://offline/ref=CA32AE3993F74CF371177585993BD60E8AF04EEAEC9753C56779E5B406210A4A4C66FB02194E17F16DA34590AB3281D2694A8905EF6A32C2EDD9370754F" TargetMode="External"/><Relationship Id="rId43" Type="http://schemas.openxmlformats.org/officeDocument/2006/relationships/hyperlink" Target="consultantplus://offline/ref=CA32AE3993F74CF371177585993BD60E8AF04EEAEC9653C46179E5B406210A4A4C66FB02194E17F16DA34196AB3281D2694A8905EF6A32C2EDD937075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8983</Words>
  <Characters>51205</Characters>
  <Application>Microsoft Office Word</Application>
  <DocSecurity>0</DocSecurity>
  <Lines>426</Lines>
  <Paragraphs>120</Paragraphs>
  <ScaleCrop>false</ScaleCrop>
  <Company>КУ НАО "ЦЗН"</Company>
  <LinksUpToDate>false</LinksUpToDate>
  <CharactersWithSpaces>60068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2</cp:revision>
  <dcterms:created xsi:type="dcterms:W3CDTF">2019-05-24T05:57:00Z</dcterms:created>
  <dcterms:modified xsi:type="dcterms:W3CDTF">2019-05-24T05:58:00Z</dcterms:modified>
</cp:coreProperties>
</file>