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AB9" w:rsidRPr="00755AB9" w:rsidRDefault="00755AB9" w:rsidP="00BC5589">
      <w:pPr>
        <w:pStyle w:val="20"/>
        <w:ind w:firstLine="709"/>
        <w:jc w:val="both"/>
        <w:rPr>
          <w:sz w:val="26"/>
          <w:szCs w:val="26"/>
        </w:rPr>
      </w:pPr>
      <w:r w:rsidRPr="00755AB9">
        <w:rPr>
          <w:sz w:val="26"/>
          <w:szCs w:val="26"/>
        </w:rPr>
        <w:t xml:space="preserve">В соответствии с требованиями пункта 9 Федерального стандарта бухгалтерского учета для организаций государственного сектора «Учетная политика, оценочные значения и ошибки», утвержденного Приказом Минфина России от 30.12.2017 № 274н, представляется информация об Учётной политике </w:t>
      </w:r>
      <w:r w:rsidR="00B55575">
        <w:rPr>
          <w:sz w:val="26"/>
          <w:szCs w:val="26"/>
        </w:rPr>
        <w:t>казенного учреждения «Центр занятости населения»</w:t>
      </w:r>
      <w:r w:rsidRPr="00755AB9">
        <w:rPr>
          <w:sz w:val="26"/>
          <w:szCs w:val="26"/>
        </w:rPr>
        <w:t>.</w:t>
      </w:r>
    </w:p>
    <w:p w:rsidR="00BC5589" w:rsidRPr="00B55575" w:rsidRDefault="008F1EE3" w:rsidP="00BC5589">
      <w:pPr>
        <w:pStyle w:val="20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Учетная политика</w:t>
      </w:r>
      <w:r w:rsidR="002B6ECF" w:rsidRPr="00B55575">
        <w:rPr>
          <w:sz w:val="26"/>
          <w:szCs w:val="26"/>
        </w:rPr>
        <w:t xml:space="preserve"> </w:t>
      </w:r>
      <w:r w:rsidR="00B55575" w:rsidRPr="00B55575">
        <w:rPr>
          <w:sz w:val="26"/>
          <w:szCs w:val="26"/>
        </w:rPr>
        <w:t>казенного учреждения «Центр занятости населения»</w:t>
      </w:r>
      <w:r w:rsidR="00BC5589" w:rsidRPr="00B55575">
        <w:rPr>
          <w:sz w:val="26"/>
          <w:szCs w:val="26"/>
        </w:rPr>
        <w:t xml:space="preserve"> утверждена </w:t>
      </w:r>
      <w:r w:rsidR="00B55575" w:rsidRPr="00B55575">
        <w:rPr>
          <w:sz w:val="26"/>
          <w:szCs w:val="26"/>
        </w:rPr>
        <w:t>приказом от 30 декабря 2022 года</w:t>
      </w:r>
      <w:r w:rsidR="00F7432A">
        <w:rPr>
          <w:sz w:val="26"/>
          <w:szCs w:val="26"/>
        </w:rPr>
        <w:t xml:space="preserve"> № 235</w:t>
      </w:r>
    </w:p>
    <w:p w:rsidR="008F1EE3" w:rsidRPr="00A25F32" w:rsidRDefault="00B55575" w:rsidP="00BC5589">
      <w:pPr>
        <w:tabs>
          <w:tab w:val="num" w:pos="0"/>
          <w:tab w:val="left" w:pos="1440"/>
        </w:tabs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Учетная политика казенного учреждения «Центр занятости населения»</w:t>
      </w:r>
      <w:r w:rsidR="00BC5589" w:rsidRPr="00B55575">
        <w:rPr>
          <w:color w:val="FF0000"/>
          <w:sz w:val="26"/>
          <w:szCs w:val="26"/>
        </w:rPr>
        <w:t xml:space="preserve"> </w:t>
      </w:r>
      <w:r w:rsidR="00825965" w:rsidRPr="00A25F32">
        <w:rPr>
          <w:sz w:val="26"/>
          <w:szCs w:val="26"/>
        </w:rPr>
        <w:t>разработана в соответствии</w:t>
      </w:r>
      <w:r w:rsidR="008F1EE3" w:rsidRPr="00A25F32">
        <w:rPr>
          <w:sz w:val="26"/>
          <w:szCs w:val="26"/>
        </w:rPr>
        <w:t xml:space="preserve"> с</w:t>
      </w:r>
      <w:r w:rsidR="00E86C54" w:rsidRPr="00A25F32">
        <w:rPr>
          <w:sz w:val="26"/>
          <w:szCs w:val="26"/>
        </w:rPr>
        <w:t xml:space="preserve"> </w:t>
      </w:r>
      <w:r w:rsidR="00755AB9" w:rsidRPr="00A25F32">
        <w:rPr>
          <w:sz w:val="26"/>
          <w:szCs w:val="26"/>
        </w:rPr>
        <w:t xml:space="preserve">требованиями </w:t>
      </w:r>
      <w:r w:rsidR="00E86C54" w:rsidRPr="00A25F32">
        <w:rPr>
          <w:sz w:val="26"/>
          <w:szCs w:val="26"/>
        </w:rPr>
        <w:t>следующи</w:t>
      </w:r>
      <w:r w:rsidR="00755AB9" w:rsidRPr="00A25F32">
        <w:rPr>
          <w:sz w:val="26"/>
          <w:szCs w:val="26"/>
        </w:rPr>
        <w:t>х</w:t>
      </w:r>
      <w:r w:rsidR="00E86C54" w:rsidRPr="00A25F32">
        <w:rPr>
          <w:sz w:val="26"/>
          <w:szCs w:val="26"/>
        </w:rPr>
        <w:t xml:space="preserve"> </w:t>
      </w:r>
      <w:r w:rsidR="00755AB9" w:rsidRPr="00A25F32">
        <w:rPr>
          <w:sz w:val="26"/>
          <w:szCs w:val="26"/>
        </w:rPr>
        <w:t>документов</w:t>
      </w:r>
      <w:r w:rsidR="008F1EE3" w:rsidRPr="00A25F32">
        <w:rPr>
          <w:sz w:val="26"/>
          <w:szCs w:val="26"/>
        </w:rPr>
        <w:t>:</w:t>
      </w:r>
    </w:p>
    <w:p w:rsidR="00C05A63" w:rsidRPr="00A25F32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A25F32">
        <w:rPr>
          <w:sz w:val="26"/>
          <w:szCs w:val="26"/>
        </w:rPr>
        <w:t>– </w:t>
      </w:r>
      <w:hyperlink r:id="rId8" w:anchor="/document/12112604/entry/0" w:history="1">
        <w:r w:rsidRPr="00A25F32">
          <w:rPr>
            <w:sz w:val="26"/>
            <w:szCs w:val="26"/>
          </w:rPr>
          <w:t>Бюджетным кодексом</w:t>
        </w:r>
      </w:hyperlink>
      <w:r w:rsidRPr="00A25F32">
        <w:rPr>
          <w:sz w:val="26"/>
          <w:szCs w:val="26"/>
        </w:rPr>
        <w:t> Российской Федерации;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9" w:anchor="/document/70103036/entry/0" w:history="1">
        <w:r w:rsidRPr="00B55575">
          <w:rPr>
            <w:sz w:val="26"/>
            <w:szCs w:val="26"/>
          </w:rPr>
          <w:t>Федеральным законом</w:t>
        </w:r>
      </w:hyperlink>
      <w:r w:rsidRPr="00B55575">
        <w:rPr>
          <w:sz w:val="26"/>
          <w:szCs w:val="26"/>
        </w:rPr>
        <w:t> от 06.12.2011 № 402–ФЗ «О бухгалтерском учете» (далее – Закон № 402–ФЗ);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0" w:anchor="/multilink/77466748/paragraph/11/number/0" w:history="1">
        <w:r w:rsidRPr="00B55575">
          <w:rPr>
            <w:sz w:val="26"/>
            <w:szCs w:val="26"/>
          </w:rPr>
          <w:t>федеральными стандартами</w:t>
        </w:r>
      </w:hyperlink>
      <w:r w:rsidRPr="00B55575">
        <w:rPr>
          <w:sz w:val="26"/>
          <w:szCs w:val="26"/>
        </w:rPr>
        <w:t> бухгалтерского учета государственных финансов и Методическими рекомендациями по применению этих федеральных стандартов, доведенными письмами Минфина России;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1" w:anchor="/document/12180849/entry/0" w:history="1">
        <w:r w:rsidRPr="00B55575">
          <w:rPr>
            <w:sz w:val="26"/>
            <w:szCs w:val="26"/>
          </w:rPr>
          <w:t>приказом</w:t>
        </w:r>
      </w:hyperlink>
      <w:r w:rsidRPr="00B55575">
        <w:rPr>
          <w:sz w:val="26"/>
          <w:szCs w:val="26"/>
        </w:rPr>
        <w:t> Минфина России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Инструкции № 157н);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2" w:anchor="/document/12180897/entry/0" w:history="1">
        <w:r w:rsidRPr="00B55575">
          <w:rPr>
            <w:sz w:val="26"/>
            <w:szCs w:val="26"/>
          </w:rPr>
          <w:t>приказом</w:t>
        </w:r>
      </w:hyperlink>
      <w:r w:rsidRPr="00B55575">
        <w:rPr>
          <w:sz w:val="26"/>
          <w:szCs w:val="26"/>
        </w:rPr>
        <w:t> Минфина России от 06.12.2010 № 162н «Об утверждении Плана счетов бюджетного учета и Инструкции по его применению» (далее – Инструкция № 162н)</w:t>
      </w:r>
      <w:r w:rsidRPr="00B55575">
        <w:rPr>
          <w:bCs/>
          <w:sz w:val="26"/>
          <w:szCs w:val="26"/>
        </w:rPr>
        <w:t>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3" w:anchor="/document/70951956/entry/0" w:history="1">
        <w:r w:rsidRPr="00B55575">
          <w:rPr>
            <w:sz w:val="26"/>
            <w:szCs w:val="26"/>
          </w:rPr>
          <w:t>приказом</w:t>
        </w:r>
      </w:hyperlink>
      <w:r w:rsidRPr="00B55575">
        <w:rPr>
          <w:sz w:val="26"/>
          <w:szCs w:val="26"/>
        </w:rPr>
        <w:t> Минфина России от 30.03.2015 № 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(далее – Приказ № 52н);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4" w:anchor="/document/12181732/entry/0" w:history="1">
        <w:r w:rsidRPr="00B55575">
          <w:rPr>
            <w:sz w:val="26"/>
            <w:szCs w:val="26"/>
          </w:rPr>
          <w:t>приказом</w:t>
        </w:r>
      </w:hyperlink>
      <w:r w:rsidRPr="00B55575">
        <w:rPr>
          <w:sz w:val="26"/>
          <w:szCs w:val="26"/>
        </w:rPr>
        <w:t> Минфина России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Инструкции № 191н);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5" w:anchor="/document/71835192/entry/0" w:history="1">
        <w:r w:rsidRPr="00B55575">
          <w:rPr>
            <w:sz w:val="26"/>
            <w:szCs w:val="26"/>
          </w:rPr>
          <w:t>приказом</w:t>
        </w:r>
      </w:hyperlink>
      <w:r w:rsidRPr="00B55575">
        <w:rPr>
          <w:sz w:val="26"/>
          <w:szCs w:val="26"/>
        </w:rPr>
        <w:t> Минфина России от 29.11.2017 № 209н «Об утверждении Порядка применения классификации операций сектора государственного управления»;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</w:t>
      </w:r>
      <w:hyperlink r:id="rId16" w:anchor="/document/400766923/entry/0" w:history="1">
        <w:r w:rsidRPr="00B55575">
          <w:rPr>
            <w:sz w:val="26"/>
            <w:szCs w:val="26"/>
          </w:rPr>
          <w:t>приказом</w:t>
        </w:r>
      </w:hyperlink>
      <w:r w:rsidRPr="00B55575">
        <w:rPr>
          <w:sz w:val="26"/>
          <w:szCs w:val="26"/>
        </w:rPr>
        <w:t> Минфина России от 15.04.2021 № 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Приказ № 61н);</w:t>
      </w:r>
    </w:p>
    <w:p w:rsidR="00C05A63" w:rsidRPr="00B55575" w:rsidRDefault="00C05A63" w:rsidP="00C05A63">
      <w:pPr>
        <w:shd w:val="clear" w:color="auto" w:fill="FFFFFF"/>
        <w:ind w:firstLine="709"/>
        <w:jc w:val="both"/>
        <w:rPr>
          <w:sz w:val="26"/>
          <w:szCs w:val="26"/>
        </w:rPr>
      </w:pPr>
      <w:r w:rsidRPr="00B55575">
        <w:rPr>
          <w:sz w:val="26"/>
          <w:szCs w:val="26"/>
        </w:rPr>
        <w:t>– иными нормативными правовыми актами, регулирующими вопросы организации и ведения бюджетного (бухгалтерского)учета;</w:t>
      </w:r>
    </w:p>
    <w:p w:rsidR="0014554A" w:rsidRPr="00B56188" w:rsidRDefault="0014554A" w:rsidP="00BC5589">
      <w:pPr>
        <w:tabs>
          <w:tab w:val="num" w:pos="720"/>
          <w:tab w:val="left" w:pos="1440"/>
        </w:tabs>
        <w:ind w:firstLine="709"/>
        <w:jc w:val="both"/>
        <w:rPr>
          <w:sz w:val="26"/>
          <w:szCs w:val="26"/>
        </w:rPr>
      </w:pPr>
      <w:r w:rsidRPr="00B56188">
        <w:rPr>
          <w:sz w:val="26"/>
          <w:szCs w:val="26"/>
        </w:rPr>
        <w:t xml:space="preserve">      Учетная политика содержит следующие приложения:</w:t>
      </w:r>
    </w:p>
    <w:p w:rsidR="00B56188" w:rsidRPr="00B56188" w:rsidRDefault="00B56188" w:rsidP="00F7432A">
      <w:pPr>
        <w:tabs>
          <w:tab w:val="left" w:pos="1440"/>
        </w:tabs>
        <w:jc w:val="both"/>
        <w:rPr>
          <w:sz w:val="26"/>
          <w:szCs w:val="26"/>
        </w:rPr>
      </w:pPr>
      <w:r w:rsidRPr="00B56188">
        <w:rPr>
          <w:sz w:val="26"/>
          <w:szCs w:val="26"/>
        </w:rPr>
        <w:t xml:space="preserve">- </w:t>
      </w:r>
      <w:r>
        <w:rPr>
          <w:sz w:val="26"/>
          <w:szCs w:val="26"/>
        </w:rPr>
        <w:t>состав комиссии по поступлению и выбытию нефинансовых активов (Приложение 1)</w:t>
      </w:r>
      <w:r w:rsidR="00F60F90">
        <w:rPr>
          <w:sz w:val="26"/>
          <w:szCs w:val="26"/>
        </w:rPr>
        <w:t>;</w:t>
      </w:r>
    </w:p>
    <w:p w:rsidR="00B56188" w:rsidRPr="00B56188" w:rsidRDefault="00B56188" w:rsidP="00F7432A">
      <w:pPr>
        <w:tabs>
          <w:tab w:val="left" w:pos="1440"/>
        </w:tabs>
        <w:jc w:val="both"/>
        <w:rPr>
          <w:sz w:val="26"/>
          <w:szCs w:val="26"/>
        </w:rPr>
      </w:pPr>
      <w:r w:rsidRPr="00B56188">
        <w:rPr>
          <w:sz w:val="26"/>
          <w:szCs w:val="26"/>
        </w:rPr>
        <w:t xml:space="preserve">- состав и обязанности постоянно действующей инвентаризационной комиссии (Приложение </w:t>
      </w:r>
      <w:r w:rsidRPr="00B56188">
        <w:rPr>
          <w:sz w:val="26"/>
          <w:szCs w:val="26"/>
        </w:rPr>
        <w:t>2</w:t>
      </w:r>
      <w:r w:rsidRPr="00B56188">
        <w:rPr>
          <w:sz w:val="26"/>
          <w:szCs w:val="26"/>
        </w:rPr>
        <w:t>)</w:t>
      </w:r>
      <w:r w:rsidR="00F60F90">
        <w:rPr>
          <w:sz w:val="26"/>
          <w:szCs w:val="26"/>
        </w:rPr>
        <w:t>;</w:t>
      </w:r>
    </w:p>
    <w:p w:rsidR="00F60F90" w:rsidRPr="00B56188" w:rsidRDefault="00F60F90" w:rsidP="00F7432A">
      <w:pPr>
        <w:tabs>
          <w:tab w:val="left" w:pos="1440"/>
        </w:tabs>
        <w:jc w:val="both"/>
        <w:rPr>
          <w:sz w:val="26"/>
          <w:szCs w:val="26"/>
        </w:rPr>
      </w:pPr>
      <w:r w:rsidRPr="00B56188">
        <w:rPr>
          <w:sz w:val="26"/>
          <w:szCs w:val="26"/>
        </w:rPr>
        <w:t xml:space="preserve">- состав и обязанности комиссии </w:t>
      </w:r>
      <w:r>
        <w:rPr>
          <w:sz w:val="26"/>
          <w:szCs w:val="26"/>
        </w:rPr>
        <w:t xml:space="preserve">по внезапной ревизии кассы </w:t>
      </w:r>
      <w:r w:rsidRPr="00B56188">
        <w:rPr>
          <w:sz w:val="26"/>
          <w:szCs w:val="26"/>
        </w:rPr>
        <w:t xml:space="preserve">(Приложение </w:t>
      </w:r>
      <w:r>
        <w:rPr>
          <w:sz w:val="26"/>
          <w:szCs w:val="26"/>
        </w:rPr>
        <w:t>3</w:t>
      </w:r>
      <w:r w:rsidRPr="00B56188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B56188" w:rsidRPr="00982C04" w:rsidRDefault="00982C04" w:rsidP="00F7432A">
      <w:pPr>
        <w:tabs>
          <w:tab w:val="left" w:pos="993"/>
        </w:tabs>
        <w:jc w:val="both"/>
        <w:rPr>
          <w:sz w:val="26"/>
          <w:szCs w:val="26"/>
        </w:rPr>
      </w:pPr>
      <w:r w:rsidRPr="00982C04">
        <w:rPr>
          <w:sz w:val="26"/>
          <w:szCs w:val="26"/>
        </w:rPr>
        <w:t xml:space="preserve">- </w:t>
      </w:r>
      <w:r w:rsidRPr="00982C04">
        <w:rPr>
          <w:sz w:val="26"/>
          <w:szCs w:val="26"/>
        </w:rPr>
        <w:t>порядок признания</w:t>
      </w:r>
      <w:r w:rsidRPr="00982C04">
        <w:rPr>
          <w:sz w:val="26"/>
          <w:szCs w:val="26"/>
        </w:rPr>
        <w:t xml:space="preserve"> в бухгалтерском учете и </w:t>
      </w:r>
      <w:r w:rsidRPr="00982C04">
        <w:rPr>
          <w:sz w:val="26"/>
          <w:szCs w:val="26"/>
        </w:rPr>
        <w:t>раскрытия в бухгалтерской (финансовой) отчетности</w:t>
      </w:r>
      <w:r w:rsidRPr="00982C04">
        <w:rPr>
          <w:sz w:val="26"/>
          <w:szCs w:val="26"/>
        </w:rPr>
        <w:t xml:space="preserve"> событий после отчетной даты (Приложению </w:t>
      </w:r>
      <w:r w:rsidRPr="00982C04">
        <w:rPr>
          <w:sz w:val="26"/>
          <w:szCs w:val="26"/>
        </w:rPr>
        <w:t>4</w:t>
      </w:r>
      <w:r w:rsidRPr="00982C04">
        <w:rPr>
          <w:sz w:val="26"/>
          <w:szCs w:val="26"/>
        </w:rPr>
        <w:t>);</w:t>
      </w:r>
    </w:p>
    <w:p w:rsidR="00B56188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 w:rsidRPr="00853D26">
        <w:rPr>
          <w:sz w:val="26"/>
          <w:szCs w:val="26"/>
        </w:rPr>
        <w:t>- порядок расчета резервов отпусков (Приложение 5);</w:t>
      </w:r>
    </w:p>
    <w:p w:rsidR="00853D26" w:rsidRPr="00853D26" w:rsidRDefault="00853D26" w:rsidP="00F7432A">
      <w:pPr>
        <w:tabs>
          <w:tab w:val="num" w:pos="720"/>
          <w:tab w:val="left" w:pos="993"/>
        </w:tabs>
        <w:jc w:val="both"/>
        <w:rPr>
          <w:sz w:val="26"/>
          <w:szCs w:val="26"/>
        </w:rPr>
      </w:pPr>
      <w:r w:rsidRPr="00853D26">
        <w:rPr>
          <w:sz w:val="26"/>
          <w:szCs w:val="26"/>
        </w:rPr>
        <w:t xml:space="preserve">- рабочий план счетов (Приложение </w:t>
      </w:r>
      <w:r w:rsidRPr="00853D26">
        <w:rPr>
          <w:sz w:val="26"/>
          <w:szCs w:val="26"/>
        </w:rPr>
        <w:t>6</w:t>
      </w:r>
      <w:r w:rsidRPr="00853D26">
        <w:rPr>
          <w:sz w:val="26"/>
          <w:szCs w:val="26"/>
        </w:rPr>
        <w:t>);</w:t>
      </w:r>
    </w:p>
    <w:p w:rsidR="00853D26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перечень хозяйственного и производственного инвентаря, который включается в состав основных средств и материальных запасов (Приложение 7);</w:t>
      </w:r>
    </w:p>
    <w:p w:rsidR="00853D26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положение о служебных командировках (Приложение 8);</w:t>
      </w:r>
    </w:p>
    <w:p w:rsidR="00853D26" w:rsidRPr="009C30CB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порядок принятия бюджетных обязательств (Приложение 9);</w:t>
      </w:r>
    </w:p>
    <w:p w:rsidR="00853D26" w:rsidRPr="009C30CB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порядок проведения инвентаризации активов и обязательств (Приложение 10);</w:t>
      </w:r>
    </w:p>
    <w:p w:rsidR="00853D26" w:rsidRPr="009C30CB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номера журналов операций (Приложение 11);</w:t>
      </w:r>
    </w:p>
    <w:p w:rsidR="00853D26" w:rsidRPr="009C30CB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положение о внутреннем финансовом контроле (Приложение 1</w:t>
      </w:r>
      <w:r w:rsidRPr="009C30CB">
        <w:rPr>
          <w:sz w:val="26"/>
          <w:szCs w:val="26"/>
        </w:rPr>
        <w:t>2</w:t>
      </w:r>
      <w:r w:rsidRPr="009C30CB">
        <w:rPr>
          <w:sz w:val="26"/>
          <w:szCs w:val="26"/>
        </w:rPr>
        <w:t>);</w:t>
      </w:r>
    </w:p>
    <w:p w:rsidR="00853D26" w:rsidRPr="009C30CB" w:rsidRDefault="00853D26" w:rsidP="00F7432A">
      <w:pPr>
        <w:tabs>
          <w:tab w:val="num" w:pos="720"/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 xml:space="preserve">- график документооборота (Приложение </w:t>
      </w:r>
      <w:r w:rsidRPr="009C30CB">
        <w:rPr>
          <w:sz w:val="26"/>
          <w:szCs w:val="26"/>
        </w:rPr>
        <w:t>13</w:t>
      </w:r>
      <w:r w:rsidRPr="009C30CB">
        <w:rPr>
          <w:sz w:val="26"/>
          <w:szCs w:val="26"/>
        </w:rPr>
        <w:t>);</w:t>
      </w:r>
    </w:p>
    <w:p w:rsidR="00853D26" w:rsidRPr="009C30CB" w:rsidRDefault="00853D26" w:rsidP="00F7432A">
      <w:pPr>
        <w:jc w:val="both"/>
        <w:rPr>
          <w:sz w:val="26"/>
          <w:szCs w:val="26"/>
        </w:rPr>
      </w:pPr>
      <w:r w:rsidRPr="009C30CB">
        <w:rPr>
          <w:sz w:val="26"/>
          <w:szCs w:val="26"/>
        </w:rPr>
        <w:t>-</w:t>
      </w:r>
      <w:r w:rsidRPr="009C30CB">
        <w:rPr>
          <w:sz w:val="26"/>
          <w:szCs w:val="26"/>
        </w:rPr>
        <w:t xml:space="preserve"> </w:t>
      </w:r>
      <w:r w:rsidRPr="009C30CB">
        <w:rPr>
          <w:sz w:val="26"/>
          <w:szCs w:val="26"/>
        </w:rPr>
        <w:t xml:space="preserve">перечень должностных лиц, имеющих право подписи первичных учетных документов (Приложение </w:t>
      </w:r>
      <w:r w:rsidRPr="009C30CB">
        <w:rPr>
          <w:sz w:val="26"/>
          <w:szCs w:val="26"/>
        </w:rPr>
        <w:t>1</w:t>
      </w:r>
      <w:r w:rsidRPr="009C30CB">
        <w:rPr>
          <w:sz w:val="26"/>
          <w:szCs w:val="26"/>
        </w:rPr>
        <w:t>4);</w:t>
      </w:r>
    </w:p>
    <w:p w:rsidR="00853D26" w:rsidRPr="009C30CB" w:rsidRDefault="005A4AD8" w:rsidP="00F7432A">
      <w:pPr>
        <w:tabs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перечень первичных документов к журналам операций (Приложение 15);</w:t>
      </w:r>
    </w:p>
    <w:p w:rsidR="005A4AD8" w:rsidRPr="009C30CB" w:rsidRDefault="005A4AD8" w:rsidP="00F7432A">
      <w:pPr>
        <w:tabs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 xml:space="preserve">- </w:t>
      </w:r>
      <w:r w:rsidR="009C30CB" w:rsidRPr="009C30CB">
        <w:rPr>
          <w:sz w:val="26"/>
          <w:szCs w:val="26"/>
        </w:rPr>
        <w:t xml:space="preserve">форма </w:t>
      </w:r>
      <w:r w:rsidRPr="009C30CB">
        <w:rPr>
          <w:sz w:val="26"/>
          <w:szCs w:val="26"/>
        </w:rPr>
        <w:t>реестр</w:t>
      </w:r>
      <w:r w:rsidR="009C30CB" w:rsidRPr="009C30CB">
        <w:rPr>
          <w:sz w:val="26"/>
          <w:szCs w:val="26"/>
        </w:rPr>
        <w:t>а</w:t>
      </w:r>
      <w:r w:rsidRPr="009C30CB">
        <w:rPr>
          <w:sz w:val="26"/>
          <w:szCs w:val="26"/>
        </w:rPr>
        <w:t xml:space="preserve"> использованных знаков почтовой оплаты и маркированных конвертов (Приложение 16);</w:t>
      </w:r>
    </w:p>
    <w:p w:rsidR="009C30CB" w:rsidRPr="009C30CB" w:rsidRDefault="009C30CB" w:rsidP="00F7432A">
      <w:pPr>
        <w:tabs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акт инвентаризации резервов (Приложение 17);</w:t>
      </w:r>
    </w:p>
    <w:p w:rsidR="009C30CB" w:rsidRPr="009C30CB" w:rsidRDefault="009C30CB" w:rsidP="00F7432A">
      <w:pPr>
        <w:tabs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форма акт о вручении наградной продукции (Приложение 18);</w:t>
      </w:r>
    </w:p>
    <w:p w:rsidR="009C30CB" w:rsidRPr="009C30CB" w:rsidRDefault="009C30CB" w:rsidP="00F7432A">
      <w:pPr>
        <w:tabs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>- форма штатного расписания (Приложение 19).</w:t>
      </w:r>
    </w:p>
    <w:p w:rsidR="009C30CB" w:rsidRPr="009C30CB" w:rsidRDefault="009C30CB" w:rsidP="00F7432A">
      <w:pPr>
        <w:tabs>
          <w:tab w:val="left" w:pos="1440"/>
        </w:tabs>
        <w:jc w:val="both"/>
        <w:rPr>
          <w:sz w:val="26"/>
          <w:szCs w:val="26"/>
        </w:rPr>
      </w:pPr>
      <w:r w:rsidRPr="009C30CB">
        <w:rPr>
          <w:sz w:val="26"/>
          <w:szCs w:val="26"/>
        </w:rPr>
        <w:t xml:space="preserve">- </w:t>
      </w:r>
      <w:r w:rsidR="0081788E">
        <w:rPr>
          <w:sz w:val="26"/>
          <w:szCs w:val="26"/>
        </w:rPr>
        <w:t xml:space="preserve">формы </w:t>
      </w:r>
      <w:r w:rsidRPr="009C30CB">
        <w:rPr>
          <w:sz w:val="26"/>
          <w:szCs w:val="26"/>
        </w:rPr>
        <w:t>заявлени</w:t>
      </w:r>
      <w:r w:rsidR="0081788E">
        <w:rPr>
          <w:sz w:val="26"/>
          <w:szCs w:val="26"/>
        </w:rPr>
        <w:t>й</w:t>
      </w:r>
      <w:r w:rsidRPr="009C30CB">
        <w:rPr>
          <w:sz w:val="26"/>
          <w:szCs w:val="26"/>
        </w:rPr>
        <w:t xml:space="preserve"> (Приложение </w:t>
      </w:r>
      <w:r w:rsidRPr="009C30CB">
        <w:rPr>
          <w:sz w:val="26"/>
          <w:szCs w:val="26"/>
        </w:rPr>
        <w:t>20</w:t>
      </w:r>
      <w:r w:rsidRPr="009C30CB">
        <w:rPr>
          <w:sz w:val="26"/>
          <w:szCs w:val="26"/>
        </w:rPr>
        <w:t>);</w:t>
      </w:r>
    </w:p>
    <w:p w:rsidR="00E2507B" w:rsidRPr="00B55575" w:rsidRDefault="00E2507B" w:rsidP="00F7432A">
      <w:pPr>
        <w:tabs>
          <w:tab w:val="left" w:pos="993"/>
        </w:tabs>
        <w:jc w:val="both"/>
        <w:rPr>
          <w:color w:val="FF0000"/>
          <w:sz w:val="26"/>
          <w:szCs w:val="26"/>
        </w:rPr>
      </w:pPr>
    </w:p>
    <w:p w:rsidR="0014554A" w:rsidRPr="00125A71" w:rsidRDefault="0014554A" w:rsidP="00F7432A">
      <w:pPr>
        <w:tabs>
          <w:tab w:val="left" w:pos="1440"/>
        </w:tabs>
        <w:rPr>
          <w:sz w:val="26"/>
          <w:szCs w:val="26"/>
        </w:rPr>
      </w:pPr>
      <w:r w:rsidRPr="00125A71">
        <w:rPr>
          <w:sz w:val="26"/>
          <w:szCs w:val="26"/>
        </w:rPr>
        <w:t>Учетная политика состоит из следующих разделов:</w:t>
      </w:r>
    </w:p>
    <w:p w:rsidR="0014554A" w:rsidRPr="00F7432A" w:rsidRDefault="00F7432A" w:rsidP="00F7432A">
      <w:pPr>
        <w:tabs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3A37E7" w:rsidRPr="00F7432A">
        <w:rPr>
          <w:sz w:val="26"/>
          <w:szCs w:val="26"/>
        </w:rPr>
        <w:t xml:space="preserve">Общие </w:t>
      </w:r>
      <w:r w:rsidR="00935A66" w:rsidRPr="00F7432A">
        <w:rPr>
          <w:sz w:val="26"/>
          <w:szCs w:val="26"/>
        </w:rPr>
        <w:t>положения</w:t>
      </w:r>
      <w:r w:rsidR="00E92118" w:rsidRPr="00F7432A">
        <w:rPr>
          <w:sz w:val="26"/>
          <w:szCs w:val="26"/>
        </w:rPr>
        <w:t>.</w:t>
      </w:r>
    </w:p>
    <w:p w:rsidR="00CC4A0A" w:rsidRPr="00125A71" w:rsidRDefault="009757EB" w:rsidP="00F7432A">
      <w:pPr>
        <w:tabs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 xml:space="preserve">В разделе содержится </w:t>
      </w:r>
      <w:r w:rsidR="00CC4A0A" w:rsidRPr="00125A71">
        <w:rPr>
          <w:sz w:val="26"/>
          <w:szCs w:val="26"/>
        </w:rPr>
        <w:t xml:space="preserve">следующая </w:t>
      </w:r>
      <w:r w:rsidRPr="00125A71">
        <w:rPr>
          <w:sz w:val="26"/>
          <w:szCs w:val="26"/>
        </w:rPr>
        <w:t>информация</w:t>
      </w:r>
      <w:r w:rsidR="00CC4A0A" w:rsidRPr="00125A71">
        <w:rPr>
          <w:sz w:val="26"/>
          <w:szCs w:val="26"/>
        </w:rPr>
        <w:t>:</w:t>
      </w:r>
    </w:p>
    <w:p w:rsidR="00CC4A0A" w:rsidRPr="00125A71" w:rsidRDefault="00CC4A0A" w:rsidP="00F7432A">
      <w:pPr>
        <w:tabs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-</w:t>
      </w:r>
      <w:r w:rsidR="009757EB" w:rsidRPr="00125A71">
        <w:rPr>
          <w:sz w:val="26"/>
          <w:szCs w:val="26"/>
        </w:rPr>
        <w:t xml:space="preserve"> об организации ведения бюджетного учета,</w:t>
      </w:r>
    </w:p>
    <w:p w:rsidR="00CC4A0A" w:rsidRPr="00125A71" w:rsidRDefault="00CC4A0A" w:rsidP="00F7432A">
      <w:pPr>
        <w:tabs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-</w:t>
      </w:r>
      <w:r w:rsidR="009757EB" w:rsidRPr="00125A71">
        <w:rPr>
          <w:sz w:val="26"/>
          <w:szCs w:val="26"/>
        </w:rPr>
        <w:t xml:space="preserve"> разграничена ответственность за организацию бухгалтерского и налогового учета,</w:t>
      </w:r>
    </w:p>
    <w:p w:rsidR="00BB0BCC" w:rsidRPr="00125A71" w:rsidRDefault="00BB0BCC" w:rsidP="00F7432A">
      <w:pPr>
        <w:tabs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2. Технология обработки учетной информации.</w:t>
      </w:r>
    </w:p>
    <w:p w:rsidR="00BB0BCC" w:rsidRPr="00125A71" w:rsidRDefault="00BB0BCC" w:rsidP="00F7432A">
      <w:pPr>
        <w:tabs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В разделе содержится следующая информация:</w:t>
      </w:r>
    </w:p>
    <w:p w:rsidR="00BB0BCC" w:rsidRPr="00125A71" w:rsidRDefault="00BB0BCC" w:rsidP="00F7432A">
      <w:pPr>
        <w:tabs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-</w:t>
      </w:r>
      <w:r w:rsidRPr="00125A71">
        <w:rPr>
          <w:sz w:val="26"/>
          <w:szCs w:val="26"/>
        </w:rPr>
        <w:t xml:space="preserve"> о программном обеспечении, используемом при обработке учетной информации</w:t>
      </w:r>
      <w:r w:rsidR="00125A71" w:rsidRPr="00125A71">
        <w:rPr>
          <w:sz w:val="26"/>
          <w:szCs w:val="26"/>
        </w:rPr>
        <w:t>.</w:t>
      </w:r>
    </w:p>
    <w:p w:rsidR="00125A71" w:rsidRPr="003D0BAB" w:rsidRDefault="00125A71" w:rsidP="00F7432A">
      <w:pPr>
        <w:tabs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3. Правила документооборота.</w:t>
      </w:r>
    </w:p>
    <w:p w:rsidR="00BB0BCC" w:rsidRPr="003D0BAB" w:rsidRDefault="00125A71" w:rsidP="00F7432A">
      <w:pPr>
        <w:tabs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следующая информация:</w:t>
      </w:r>
    </w:p>
    <w:p w:rsidR="003D0BAB" w:rsidRPr="003D0BAB" w:rsidRDefault="00125A71" w:rsidP="00F7432A">
      <w:pPr>
        <w:tabs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 xml:space="preserve">- </w:t>
      </w:r>
      <w:r w:rsidR="003D0BAB" w:rsidRPr="003D0BAB">
        <w:rPr>
          <w:sz w:val="26"/>
          <w:szCs w:val="26"/>
        </w:rPr>
        <w:t>о порядке и сроках передачи первичных документов;</w:t>
      </w:r>
    </w:p>
    <w:p w:rsidR="003D0BAB" w:rsidRPr="003D0BAB" w:rsidRDefault="003D0BAB" w:rsidP="00F7432A">
      <w:pPr>
        <w:tabs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- праве подписи учетных документов должностными лицами;</w:t>
      </w:r>
    </w:p>
    <w:p w:rsidR="003D0BAB" w:rsidRP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- правила формирования регистров бухгалтерского учета;</w:t>
      </w:r>
    </w:p>
    <w:p w:rsidR="00125A71" w:rsidRPr="003D0BAB" w:rsidRDefault="00125A71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4. План счетов</w:t>
      </w:r>
    </w:p>
    <w:p w:rsidR="00125A71" w:rsidRPr="003D0BAB" w:rsidRDefault="00125A71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5. Методика ведения бухгалтерского учета.</w:t>
      </w:r>
    </w:p>
    <w:p w:rsidR="00BB0BCC" w:rsidRPr="003D0BAB" w:rsidRDefault="00125A71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следующая информация:</w:t>
      </w:r>
    </w:p>
    <w:p w:rsidR="00125A71" w:rsidRPr="00125A71" w:rsidRDefault="00125A71" w:rsidP="00F7432A">
      <w:pPr>
        <w:pStyle w:val="aa"/>
        <w:tabs>
          <w:tab w:val="left" w:pos="1440"/>
        </w:tabs>
        <w:ind w:left="0"/>
        <w:jc w:val="both"/>
        <w:rPr>
          <w:sz w:val="26"/>
          <w:szCs w:val="26"/>
        </w:rPr>
      </w:pPr>
      <w:r w:rsidRPr="003D0BAB">
        <w:rPr>
          <w:sz w:val="26"/>
          <w:szCs w:val="26"/>
        </w:rPr>
        <w:t xml:space="preserve">- </w:t>
      </w:r>
      <w:r w:rsidRPr="003D0BAB">
        <w:rPr>
          <w:sz w:val="26"/>
          <w:szCs w:val="26"/>
        </w:rPr>
        <w:t>учет основных средств</w:t>
      </w:r>
      <w:r w:rsidRPr="003D0BAB">
        <w:rPr>
          <w:sz w:val="26"/>
          <w:szCs w:val="26"/>
        </w:rPr>
        <w:t>, нематериальных активов</w:t>
      </w:r>
      <w:r w:rsidRPr="00125A71">
        <w:rPr>
          <w:sz w:val="26"/>
          <w:szCs w:val="26"/>
        </w:rPr>
        <w:t>, материальных запасов;</w:t>
      </w:r>
    </w:p>
    <w:p w:rsidR="00125A71" w:rsidRPr="00125A71" w:rsidRDefault="00125A71" w:rsidP="00F7432A">
      <w:pPr>
        <w:pStyle w:val="aa"/>
        <w:tabs>
          <w:tab w:val="left" w:pos="1440"/>
        </w:tabs>
        <w:ind w:left="0"/>
        <w:jc w:val="both"/>
        <w:rPr>
          <w:sz w:val="26"/>
          <w:szCs w:val="26"/>
        </w:rPr>
      </w:pPr>
      <w:r w:rsidRPr="00125A71">
        <w:rPr>
          <w:sz w:val="26"/>
          <w:szCs w:val="26"/>
        </w:rPr>
        <w:t>- расчеты с подотчетными лицами;</w:t>
      </w:r>
    </w:p>
    <w:p w:rsidR="00125A71" w:rsidRPr="00125A71" w:rsidRDefault="00125A71" w:rsidP="00F7432A">
      <w:pPr>
        <w:tabs>
          <w:tab w:val="left" w:pos="1440"/>
        </w:tabs>
        <w:ind w:left="284"/>
        <w:jc w:val="both"/>
        <w:rPr>
          <w:sz w:val="26"/>
          <w:szCs w:val="26"/>
        </w:rPr>
      </w:pPr>
      <w:r w:rsidRPr="00125A71">
        <w:rPr>
          <w:sz w:val="26"/>
          <w:szCs w:val="26"/>
        </w:rPr>
        <w:t>- учет расчетов дебиторской и кредиторской задолженности;</w:t>
      </w:r>
    </w:p>
    <w:p w:rsidR="00125A71" w:rsidRPr="00125A71" w:rsidRDefault="00125A71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- санкционирование расходов</w:t>
      </w:r>
      <w:r w:rsidRPr="00125A71">
        <w:rPr>
          <w:sz w:val="26"/>
          <w:szCs w:val="26"/>
        </w:rPr>
        <w:t>;</w:t>
      </w:r>
    </w:p>
    <w:p w:rsidR="00BB0BCC" w:rsidRPr="00125A71" w:rsidRDefault="00125A71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125A71">
        <w:rPr>
          <w:sz w:val="26"/>
          <w:szCs w:val="26"/>
        </w:rPr>
        <w:t>- учет денежных документов;</w:t>
      </w:r>
    </w:p>
    <w:p w:rsidR="00BB0BCC" w:rsidRDefault="00125A71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BE6C2A">
        <w:rPr>
          <w:sz w:val="26"/>
          <w:szCs w:val="26"/>
        </w:rPr>
        <w:t>Инвентаризация имущества и обязательств.</w:t>
      </w:r>
    </w:p>
    <w:p w:rsidR="003D0BAB" w:rsidRP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следующая информация:</w:t>
      </w:r>
    </w:p>
    <w:p w:rsid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 проведении инвентаризации.</w:t>
      </w:r>
    </w:p>
    <w:p w:rsidR="00BE6C2A" w:rsidRDefault="00BE6C2A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7. Порядок организации и обеспечения внутреннего финансового контроля.</w:t>
      </w:r>
    </w:p>
    <w:p w:rsidR="003D0BAB" w:rsidRP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следующая информация:</w:t>
      </w:r>
    </w:p>
    <w:p w:rsid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положение о внутреннем финансовом контроле и графике проведения внутренних проверок финансово-хозяйственной деятельности.</w:t>
      </w:r>
    </w:p>
    <w:p w:rsidR="00BE6C2A" w:rsidRDefault="00BE6C2A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8. Бюджетная отчетность.</w:t>
      </w:r>
    </w:p>
    <w:p w:rsid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следующая информация:</w:t>
      </w:r>
    </w:p>
    <w:p w:rsid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 формировании, хранении и предоставлении отчетности.</w:t>
      </w:r>
    </w:p>
    <w:p w:rsidR="00BE6C2A" w:rsidRDefault="00BE6C2A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 w:rsidR="003D0BAB">
        <w:rPr>
          <w:sz w:val="26"/>
          <w:szCs w:val="26"/>
        </w:rPr>
        <w:t xml:space="preserve"> </w:t>
      </w:r>
      <w:r>
        <w:rPr>
          <w:sz w:val="26"/>
          <w:szCs w:val="26"/>
        </w:rPr>
        <w:t>Порядок передачи документов бухгалтерского учета при смене руководителя и главного бухгалтера.</w:t>
      </w:r>
    </w:p>
    <w:p w:rsid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следующая информация:</w:t>
      </w:r>
    </w:p>
    <w:p w:rsid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>
        <w:rPr>
          <w:sz w:val="26"/>
          <w:szCs w:val="26"/>
        </w:rPr>
        <w:t>- о передач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 документов бухгалтерского учета при смене руководителя и главного бухгалтера.</w:t>
      </w:r>
    </w:p>
    <w:p w:rsidR="00181E7B" w:rsidRPr="003D0BAB" w:rsidRDefault="003D0BAB" w:rsidP="00F7432A">
      <w:pPr>
        <w:tabs>
          <w:tab w:val="left" w:pos="851"/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 xml:space="preserve">10. </w:t>
      </w:r>
      <w:r w:rsidR="00935A66" w:rsidRPr="003D0BAB">
        <w:rPr>
          <w:sz w:val="26"/>
          <w:szCs w:val="26"/>
        </w:rPr>
        <w:t xml:space="preserve">Организация </w:t>
      </w:r>
      <w:r w:rsidR="00181E7B" w:rsidRPr="003D0BAB">
        <w:rPr>
          <w:sz w:val="26"/>
          <w:szCs w:val="26"/>
        </w:rPr>
        <w:t>ведения налогового учета.</w:t>
      </w:r>
    </w:p>
    <w:p w:rsidR="00EF4EDB" w:rsidRPr="003D0BAB" w:rsidRDefault="00181E7B" w:rsidP="00F7432A">
      <w:pPr>
        <w:tabs>
          <w:tab w:val="left" w:pos="1440"/>
        </w:tabs>
        <w:jc w:val="both"/>
        <w:rPr>
          <w:sz w:val="26"/>
          <w:szCs w:val="26"/>
        </w:rPr>
      </w:pPr>
      <w:r w:rsidRPr="003D0BAB">
        <w:rPr>
          <w:sz w:val="26"/>
          <w:szCs w:val="26"/>
        </w:rPr>
        <w:t>В разделе содержится информация об организации и ведении налогового учета, составлении налоговой отчетности.</w:t>
      </w:r>
    </w:p>
    <w:sectPr w:rsidR="00EF4EDB" w:rsidRPr="003D0BAB" w:rsidSect="00F7432A">
      <w:footerReference w:type="even" r:id="rId17"/>
      <w:footerReference w:type="default" r:id="rId18"/>
      <w:pgSz w:w="11906" w:h="16838"/>
      <w:pgMar w:top="1134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7F5" w:rsidRDefault="007B07F5">
      <w:r>
        <w:separator/>
      </w:r>
    </w:p>
  </w:endnote>
  <w:endnote w:type="continuationSeparator" w:id="0">
    <w:p w:rsidR="007B07F5" w:rsidRDefault="007B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01" w:rsidRDefault="00E05D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48E2">
      <w:rPr>
        <w:rStyle w:val="a5"/>
        <w:noProof/>
      </w:rPr>
      <w:t>1</w:t>
    </w:r>
    <w:r>
      <w:rPr>
        <w:rStyle w:val="a5"/>
      </w:rPr>
      <w:fldChar w:fldCharType="end"/>
    </w:r>
  </w:p>
  <w:p w:rsidR="00E05D01" w:rsidRDefault="00E05D0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D01" w:rsidRDefault="00E05D0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5038">
      <w:rPr>
        <w:rStyle w:val="a5"/>
        <w:noProof/>
      </w:rPr>
      <w:t>2</w:t>
    </w:r>
    <w:r>
      <w:rPr>
        <w:rStyle w:val="a5"/>
      </w:rPr>
      <w:fldChar w:fldCharType="end"/>
    </w:r>
  </w:p>
  <w:p w:rsidR="00E05D01" w:rsidRDefault="00E05D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7F5" w:rsidRDefault="007B07F5">
      <w:r>
        <w:separator/>
      </w:r>
    </w:p>
  </w:footnote>
  <w:footnote w:type="continuationSeparator" w:id="0">
    <w:p w:rsidR="007B07F5" w:rsidRDefault="007B0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110BD"/>
    <w:multiLevelType w:val="multilevel"/>
    <w:tmpl w:val="867487BE"/>
    <w:lvl w:ilvl="0">
      <w:start w:val="3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2"/>
        </w:tabs>
        <w:ind w:left="121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DFA6B44"/>
    <w:multiLevelType w:val="hybridMultilevel"/>
    <w:tmpl w:val="B93A9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64EC"/>
    <w:multiLevelType w:val="multilevel"/>
    <w:tmpl w:val="4EF8E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3BC38CC"/>
    <w:multiLevelType w:val="hybridMultilevel"/>
    <w:tmpl w:val="563EF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B90CD8"/>
    <w:multiLevelType w:val="hybridMultilevel"/>
    <w:tmpl w:val="26923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95388"/>
    <w:multiLevelType w:val="hybridMultilevel"/>
    <w:tmpl w:val="92D6A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435FA"/>
    <w:multiLevelType w:val="hybridMultilevel"/>
    <w:tmpl w:val="26FA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B7A9C"/>
    <w:multiLevelType w:val="hybridMultilevel"/>
    <w:tmpl w:val="23CED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27787"/>
    <w:multiLevelType w:val="hybridMultilevel"/>
    <w:tmpl w:val="C6761DB4"/>
    <w:lvl w:ilvl="0" w:tplc="5822672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D7D00"/>
    <w:multiLevelType w:val="hybridMultilevel"/>
    <w:tmpl w:val="DE90F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800D0"/>
    <w:multiLevelType w:val="hybridMultilevel"/>
    <w:tmpl w:val="C30631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8648B"/>
    <w:multiLevelType w:val="hybridMultilevel"/>
    <w:tmpl w:val="EE28FC4C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3D954BF5"/>
    <w:multiLevelType w:val="hybridMultilevel"/>
    <w:tmpl w:val="518859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802E64"/>
    <w:multiLevelType w:val="hybridMultilevel"/>
    <w:tmpl w:val="E98E9FD2"/>
    <w:lvl w:ilvl="0" w:tplc="0419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4A724AE4"/>
    <w:multiLevelType w:val="hybridMultilevel"/>
    <w:tmpl w:val="8B40B78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B0A03F5"/>
    <w:multiLevelType w:val="hybridMultilevel"/>
    <w:tmpl w:val="F71A3AF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62073D"/>
    <w:multiLevelType w:val="hybridMultilevel"/>
    <w:tmpl w:val="3DD8DD08"/>
    <w:lvl w:ilvl="0" w:tplc="09E28D9C">
      <w:start w:val="1"/>
      <w:numFmt w:val="decimal"/>
      <w:lvlText w:val="%1.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 w15:restartNumberingAfterBreak="0">
    <w:nsid w:val="50CF4983"/>
    <w:multiLevelType w:val="hybridMultilevel"/>
    <w:tmpl w:val="D1065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763"/>
    <w:multiLevelType w:val="hybridMultilevel"/>
    <w:tmpl w:val="74B492B0"/>
    <w:lvl w:ilvl="0" w:tplc="0419000F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9" w15:restartNumberingAfterBreak="0">
    <w:nsid w:val="55501A8D"/>
    <w:multiLevelType w:val="hybridMultilevel"/>
    <w:tmpl w:val="82522090"/>
    <w:lvl w:ilvl="0" w:tplc="960817E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0" w15:restartNumberingAfterBreak="0">
    <w:nsid w:val="5A467699"/>
    <w:multiLevelType w:val="hybridMultilevel"/>
    <w:tmpl w:val="11D44ACC"/>
    <w:lvl w:ilvl="0" w:tplc="1F626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E8158D"/>
    <w:multiLevelType w:val="hybridMultilevel"/>
    <w:tmpl w:val="16ECD5DA"/>
    <w:lvl w:ilvl="0" w:tplc="0419000F">
      <w:start w:val="1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861C68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F64301"/>
    <w:multiLevelType w:val="hybridMultilevel"/>
    <w:tmpl w:val="97983414"/>
    <w:lvl w:ilvl="0" w:tplc="4B741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1478DA">
      <w:numFmt w:val="none"/>
      <w:lvlText w:val=""/>
      <w:lvlJc w:val="left"/>
      <w:pPr>
        <w:tabs>
          <w:tab w:val="num" w:pos="360"/>
        </w:tabs>
      </w:pPr>
    </w:lvl>
    <w:lvl w:ilvl="2" w:tplc="E8AE0EA6">
      <w:numFmt w:val="none"/>
      <w:lvlText w:val=""/>
      <w:lvlJc w:val="left"/>
      <w:pPr>
        <w:tabs>
          <w:tab w:val="num" w:pos="360"/>
        </w:tabs>
      </w:pPr>
    </w:lvl>
    <w:lvl w:ilvl="3" w:tplc="7B46B4AC">
      <w:numFmt w:val="none"/>
      <w:lvlText w:val=""/>
      <w:lvlJc w:val="left"/>
      <w:pPr>
        <w:tabs>
          <w:tab w:val="num" w:pos="360"/>
        </w:tabs>
      </w:pPr>
    </w:lvl>
    <w:lvl w:ilvl="4" w:tplc="C78E2CEE">
      <w:numFmt w:val="none"/>
      <w:lvlText w:val=""/>
      <w:lvlJc w:val="left"/>
      <w:pPr>
        <w:tabs>
          <w:tab w:val="num" w:pos="360"/>
        </w:tabs>
      </w:pPr>
    </w:lvl>
    <w:lvl w:ilvl="5" w:tplc="287A2F68">
      <w:numFmt w:val="none"/>
      <w:lvlText w:val=""/>
      <w:lvlJc w:val="left"/>
      <w:pPr>
        <w:tabs>
          <w:tab w:val="num" w:pos="360"/>
        </w:tabs>
      </w:pPr>
    </w:lvl>
    <w:lvl w:ilvl="6" w:tplc="EDCAFA96">
      <w:numFmt w:val="none"/>
      <w:lvlText w:val=""/>
      <w:lvlJc w:val="left"/>
      <w:pPr>
        <w:tabs>
          <w:tab w:val="num" w:pos="360"/>
        </w:tabs>
      </w:pPr>
    </w:lvl>
    <w:lvl w:ilvl="7" w:tplc="11D0C6EA">
      <w:numFmt w:val="none"/>
      <w:lvlText w:val=""/>
      <w:lvlJc w:val="left"/>
      <w:pPr>
        <w:tabs>
          <w:tab w:val="num" w:pos="360"/>
        </w:tabs>
      </w:pPr>
    </w:lvl>
    <w:lvl w:ilvl="8" w:tplc="7A4649DC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6F873BA"/>
    <w:multiLevelType w:val="hybridMultilevel"/>
    <w:tmpl w:val="B93A954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141905"/>
    <w:multiLevelType w:val="hybridMultilevel"/>
    <w:tmpl w:val="CA746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F563F9"/>
    <w:multiLevelType w:val="hybridMultilevel"/>
    <w:tmpl w:val="2C4846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E3976"/>
    <w:multiLevelType w:val="hybridMultilevel"/>
    <w:tmpl w:val="400EB1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8D548B9"/>
    <w:multiLevelType w:val="hybridMultilevel"/>
    <w:tmpl w:val="68BEB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145DB"/>
    <w:multiLevelType w:val="hybridMultilevel"/>
    <w:tmpl w:val="5E241FF8"/>
    <w:lvl w:ilvl="0" w:tplc="04190001">
      <w:start w:val="1"/>
      <w:numFmt w:val="bullet"/>
      <w:lvlText w:val=""/>
      <w:lvlJc w:val="left"/>
      <w:pPr>
        <w:tabs>
          <w:tab w:val="num" w:pos="1510"/>
        </w:tabs>
        <w:ind w:left="1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0"/>
        </w:tabs>
        <w:ind w:left="2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0"/>
        </w:tabs>
        <w:ind w:left="2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0"/>
        </w:tabs>
        <w:ind w:left="3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0"/>
        </w:tabs>
        <w:ind w:left="4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0"/>
        </w:tabs>
        <w:ind w:left="5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0"/>
        </w:tabs>
        <w:ind w:left="5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0"/>
        </w:tabs>
        <w:ind w:left="6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0"/>
        </w:tabs>
        <w:ind w:left="7270" w:hanging="360"/>
      </w:pPr>
      <w:rPr>
        <w:rFonts w:ascii="Wingdings" w:hAnsi="Wingdings" w:hint="default"/>
      </w:rPr>
    </w:lvl>
  </w:abstractNum>
  <w:abstractNum w:abstractNumId="29" w15:restartNumberingAfterBreak="0">
    <w:nsid w:val="7AE161B7"/>
    <w:multiLevelType w:val="multilevel"/>
    <w:tmpl w:val="0414C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AFB47F2"/>
    <w:multiLevelType w:val="multilevel"/>
    <w:tmpl w:val="8070E5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9"/>
  </w:num>
  <w:num w:numId="2">
    <w:abstractNumId w:val="22"/>
  </w:num>
  <w:num w:numId="3">
    <w:abstractNumId w:val="18"/>
  </w:num>
  <w:num w:numId="4">
    <w:abstractNumId w:val="24"/>
  </w:num>
  <w:num w:numId="5">
    <w:abstractNumId w:val="8"/>
  </w:num>
  <w:num w:numId="6">
    <w:abstractNumId w:val="30"/>
  </w:num>
  <w:num w:numId="7">
    <w:abstractNumId w:val="0"/>
  </w:num>
  <w:num w:numId="8">
    <w:abstractNumId w:val="21"/>
  </w:num>
  <w:num w:numId="9">
    <w:abstractNumId w:val="16"/>
  </w:num>
  <w:num w:numId="10">
    <w:abstractNumId w:val="17"/>
  </w:num>
  <w:num w:numId="11">
    <w:abstractNumId w:val="3"/>
  </w:num>
  <w:num w:numId="12">
    <w:abstractNumId w:val="15"/>
  </w:num>
  <w:num w:numId="13">
    <w:abstractNumId w:val="28"/>
  </w:num>
  <w:num w:numId="14">
    <w:abstractNumId w:val="7"/>
  </w:num>
  <w:num w:numId="15">
    <w:abstractNumId w:val="2"/>
  </w:num>
  <w:num w:numId="16">
    <w:abstractNumId w:val="10"/>
  </w:num>
  <w:num w:numId="17">
    <w:abstractNumId w:val="25"/>
  </w:num>
  <w:num w:numId="18">
    <w:abstractNumId w:val="5"/>
  </w:num>
  <w:num w:numId="19">
    <w:abstractNumId w:val="27"/>
  </w:num>
  <w:num w:numId="20">
    <w:abstractNumId w:val="13"/>
  </w:num>
  <w:num w:numId="21">
    <w:abstractNumId w:val="12"/>
  </w:num>
  <w:num w:numId="22">
    <w:abstractNumId w:val="11"/>
  </w:num>
  <w:num w:numId="23">
    <w:abstractNumId w:val="14"/>
  </w:num>
  <w:num w:numId="24">
    <w:abstractNumId w:val="9"/>
  </w:num>
  <w:num w:numId="25">
    <w:abstractNumId w:val="29"/>
  </w:num>
  <w:num w:numId="26">
    <w:abstractNumId w:val="1"/>
  </w:num>
  <w:num w:numId="27">
    <w:abstractNumId w:val="23"/>
  </w:num>
  <w:num w:numId="28">
    <w:abstractNumId w:val="4"/>
  </w:num>
  <w:num w:numId="29">
    <w:abstractNumId w:val="20"/>
  </w:num>
  <w:num w:numId="30">
    <w:abstractNumId w:val="2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CF"/>
    <w:rsid w:val="00005020"/>
    <w:rsid w:val="0000539C"/>
    <w:rsid w:val="00010D0A"/>
    <w:rsid w:val="00027DEA"/>
    <w:rsid w:val="00035A5E"/>
    <w:rsid w:val="000434C7"/>
    <w:rsid w:val="0004697A"/>
    <w:rsid w:val="00071758"/>
    <w:rsid w:val="00075696"/>
    <w:rsid w:val="00082532"/>
    <w:rsid w:val="00090219"/>
    <w:rsid w:val="00094F03"/>
    <w:rsid w:val="000B024E"/>
    <w:rsid w:val="000B522A"/>
    <w:rsid w:val="000B612A"/>
    <w:rsid w:val="000C5F1F"/>
    <w:rsid w:val="000C5FE3"/>
    <w:rsid w:val="000D1A53"/>
    <w:rsid w:val="000D41F4"/>
    <w:rsid w:val="000D49F7"/>
    <w:rsid w:val="000E02E2"/>
    <w:rsid w:val="000E25FE"/>
    <w:rsid w:val="000E596C"/>
    <w:rsid w:val="000F167B"/>
    <w:rsid w:val="000F50CA"/>
    <w:rsid w:val="000F6055"/>
    <w:rsid w:val="0010273A"/>
    <w:rsid w:val="00103465"/>
    <w:rsid w:val="00105968"/>
    <w:rsid w:val="001111BC"/>
    <w:rsid w:val="00125038"/>
    <w:rsid w:val="00125467"/>
    <w:rsid w:val="00125A71"/>
    <w:rsid w:val="001338FB"/>
    <w:rsid w:val="00134B55"/>
    <w:rsid w:val="0014230F"/>
    <w:rsid w:val="00143A4E"/>
    <w:rsid w:val="0014554A"/>
    <w:rsid w:val="001468D1"/>
    <w:rsid w:val="001546EC"/>
    <w:rsid w:val="0016653A"/>
    <w:rsid w:val="00170EB1"/>
    <w:rsid w:val="00171825"/>
    <w:rsid w:val="00177A72"/>
    <w:rsid w:val="00180BA2"/>
    <w:rsid w:val="001813E6"/>
    <w:rsid w:val="00181E7B"/>
    <w:rsid w:val="00194B29"/>
    <w:rsid w:val="001B716E"/>
    <w:rsid w:val="001D13EC"/>
    <w:rsid w:val="001E05EB"/>
    <w:rsid w:val="001F7BD6"/>
    <w:rsid w:val="00200917"/>
    <w:rsid w:val="00217806"/>
    <w:rsid w:val="00225DF5"/>
    <w:rsid w:val="002262E8"/>
    <w:rsid w:val="002314C9"/>
    <w:rsid w:val="00260A4F"/>
    <w:rsid w:val="00261445"/>
    <w:rsid w:val="00270A11"/>
    <w:rsid w:val="00275CEC"/>
    <w:rsid w:val="00280AF2"/>
    <w:rsid w:val="00285C10"/>
    <w:rsid w:val="00285C64"/>
    <w:rsid w:val="00290C87"/>
    <w:rsid w:val="00294DBA"/>
    <w:rsid w:val="00297BF3"/>
    <w:rsid w:val="002A33A5"/>
    <w:rsid w:val="002A6BA5"/>
    <w:rsid w:val="002A6CC6"/>
    <w:rsid w:val="002B432E"/>
    <w:rsid w:val="002B4DE1"/>
    <w:rsid w:val="002B6ECF"/>
    <w:rsid w:val="002D1343"/>
    <w:rsid w:val="002D5830"/>
    <w:rsid w:val="002E0BF7"/>
    <w:rsid w:val="002E25D1"/>
    <w:rsid w:val="002E4029"/>
    <w:rsid w:val="002E475E"/>
    <w:rsid w:val="002E6FBB"/>
    <w:rsid w:val="00300663"/>
    <w:rsid w:val="003072B6"/>
    <w:rsid w:val="00310CC2"/>
    <w:rsid w:val="003142DF"/>
    <w:rsid w:val="00323906"/>
    <w:rsid w:val="00324E8F"/>
    <w:rsid w:val="003270C5"/>
    <w:rsid w:val="00327D8B"/>
    <w:rsid w:val="00354B9F"/>
    <w:rsid w:val="00356F4A"/>
    <w:rsid w:val="0035757F"/>
    <w:rsid w:val="003658BA"/>
    <w:rsid w:val="003705DC"/>
    <w:rsid w:val="0037437D"/>
    <w:rsid w:val="00385523"/>
    <w:rsid w:val="00393B4D"/>
    <w:rsid w:val="003A1565"/>
    <w:rsid w:val="003A37E7"/>
    <w:rsid w:val="003A3E64"/>
    <w:rsid w:val="003B2AE6"/>
    <w:rsid w:val="003B4494"/>
    <w:rsid w:val="003B4CDB"/>
    <w:rsid w:val="003C7422"/>
    <w:rsid w:val="003D0BAB"/>
    <w:rsid w:val="003E12D3"/>
    <w:rsid w:val="003E1425"/>
    <w:rsid w:val="003E75EC"/>
    <w:rsid w:val="003F1C90"/>
    <w:rsid w:val="003F2FD7"/>
    <w:rsid w:val="003F5DA6"/>
    <w:rsid w:val="004144BC"/>
    <w:rsid w:val="00415628"/>
    <w:rsid w:val="00415F9B"/>
    <w:rsid w:val="004205C7"/>
    <w:rsid w:val="00433AEA"/>
    <w:rsid w:val="00443C10"/>
    <w:rsid w:val="00453913"/>
    <w:rsid w:val="00454935"/>
    <w:rsid w:val="00460D14"/>
    <w:rsid w:val="0046168E"/>
    <w:rsid w:val="00462001"/>
    <w:rsid w:val="0046439C"/>
    <w:rsid w:val="00465DB1"/>
    <w:rsid w:val="00465F8A"/>
    <w:rsid w:val="004747D3"/>
    <w:rsid w:val="004B0444"/>
    <w:rsid w:val="004B7C88"/>
    <w:rsid w:val="004C03C7"/>
    <w:rsid w:val="004C2461"/>
    <w:rsid w:val="004C3F60"/>
    <w:rsid w:val="004D5D7A"/>
    <w:rsid w:val="004D780F"/>
    <w:rsid w:val="004E1009"/>
    <w:rsid w:val="004E2E22"/>
    <w:rsid w:val="004E36B8"/>
    <w:rsid w:val="004E3994"/>
    <w:rsid w:val="004E646E"/>
    <w:rsid w:val="004F0CCC"/>
    <w:rsid w:val="00514417"/>
    <w:rsid w:val="00520A36"/>
    <w:rsid w:val="0053187D"/>
    <w:rsid w:val="005545A5"/>
    <w:rsid w:val="0055591E"/>
    <w:rsid w:val="005804DF"/>
    <w:rsid w:val="00580F2B"/>
    <w:rsid w:val="00585ADA"/>
    <w:rsid w:val="00586851"/>
    <w:rsid w:val="00592689"/>
    <w:rsid w:val="005A32F3"/>
    <w:rsid w:val="005A3838"/>
    <w:rsid w:val="005A4AD8"/>
    <w:rsid w:val="005B71E2"/>
    <w:rsid w:val="005C1ADA"/>
    <w:rsid w:val="005D09E2"/>
    <w:rsid w:val="005D0CDC"/>
    <w:rsid w:val="005D33BF"/>
    <w:rsid w:val="005D4476"/>
    <w:rsid w:val="005E5DA8"/>
    <w:rsid w:val="005F4408"/>
    <w:rsid w:val="006020A7"/>
    <w:rsid w:val="0060319A"/>
    <w:rsid w:val="00605740"/>
    <w:rsid w:val="006104D0"/>
    <w:rsid w:val="00633E34"/>
    <w:rsid w:val="00645484"/>
    <w:rsid w:val="0065042B"/>
    <w:rsid w:val="006531AA"/>
    <w:rsid w:val="00663088"/>
    <w:rsid w:val="0067333E"/>
    <w:rsid w:val="006800B5"/>
    <w:rsid w:val="0068215F"/>
    <w:rsid w:val="006849BB"/>
    <w:rsid w:val="0069099F"/>
    <w:rsid w:val="00691509"/>
    <w:rsid w:val="00691C89"/>
    <w:rsid w:val="00693D6B"/>
    <w:rsid w:val="006A4185"/>
    <w:rsid w:val="006B20A7"/>
    <w:rsid w:val="006B4495"/>
    <w:rsid w:val="006C4184"/>
    <w:rsid w:val="006C6628"/>
    <w:rsid w:val="007263F9"/>
    <w:rsid w:val="0073182C"/>
    <w:rsid w:val="00732E98"/>
    <w:rsid w:val="00733913"/>
    <w:rsid w:val="00735A18"/>
    <w:rsid w:val="007368C3"/>
    <w:rsid w:val="00740181"/>
    <w:rsid w:val="00755AB9"/>
    <w:rsid w:val="00756DF3"/>
    <w:rsid w:val="00760DCE"/>
    <w:rsid w:val="00770274"/>
    <w:rsid w:val="00776F09"/>
    <w:rsid w:val="00777AE0"/>
    <w:rsid w:val="00781600"/>
    <w:rsid w:val="0078474F"/>
    <w:rsid w:val="007872C7"/>
    <w:rsid w:val="00792A17"/>
    <w:rsid w:val="007B07F5"/>
    <w:rsid w:val="007D4E92"/>
    <w:rsid w:val="007E21A1"/>
    <w:rsid w:val="007E57A8"/>
    <w:rsid w:val="007F17C7"/>
    <w:rsid w:val="007F48E2"/>
    <w:rsid w:val="007F7969"/>
    <w:rsid w:val="008023C7"/>
    <w:rsid w:val="00803C9B"/>
    <w:rsid w:val="0081788E"/>
    <w:rsid w:val="00820EC1"/>
    <w:rsid w:val="008249FB"/>
    <w:rsid w:val="00825965"/>
    <w:rsid w:val="0083670F"/>
    <w:rsid w:val="00840A0F"/>
    <w:rsid w:val="008439BE"/>
    <w:rsid w:val="008443E0"/>
    <w:rsid w:val="008518C4"/>
    <w:rsid w:val="00853D26"/>
    <w:rsid w:val="008603D2"/>
    <w:rsid w:val="0089063C"/>
    <w:rsid w:val="00890938"/>
    <w:rsid w:val="008A2105"/>
    <w:rsid w:val="008A6C14"/>
    <w:rsid w:val="008A6CA4"/>
    <w:rsid w:val="008B0DC1"/>
    <w:rsid w:val="008B6700"/>
    <w:rsid w:val="008C2AE8"/>
    <w:rsid w:val="008C4ABB"/>
    <w:rsid w:val="008C7290"/>
    <w:rsid w:val="008D57C3"/>
    <w:rsid w:val="008D643E"/>
    <w:rsid w:val="008E0C16"/>
    <w:rsid w:val="008E3F0C"/>
    <w:rsid w:val="008E608B"/>
    <w:rsid w:val="008E6FA5"/>
    <w:rsid w:val="008F1EE3"/>
    <w:rsid w:val="008F42BC"/>
    <w:rsid w:val="008F55CE"/>
    <w:rsid w:val="0090041C"/>
    <w:rsid w:val="009039FE"/>
    <w:rsid w:val="00906B3E"/>
    <w:rsid w:val="00913A2C"/>
    <w:rsid w:val="009150F9"/>
    <w:rsid w:val="009215D8"/>
    <w:rsid w:val="009241F7"/>
    <w:rsid w:val="009322FD"/>
    <w:rsid w:val="0093455F"/>
    <w:rsid w:val="00935A66"/>
    <w:rsid w:val="009541A3"/>
    <w:rsid w:val="00956141"/>
    <w:rsid w:val="009610EE"/>
    <w:rsid w:val="009624B1"/>
    <w:rsid w:val="0096663C"/>
    <w:rsid w:val="00967951"/>
    <w:rsid w:val="00971274"/>
    <w:rsid w:val="00975475"/>
    <w:rsid w:val="009757EB"/>
    <w:rsid w:val="00976036"/>
    <w:rsid w:val="00982C04"/>
    <w:rsid w:val="00991EA6"/>
    <w:rsid w:val="00994D0F"/>
    <w:rsid w:val="0099532F"/>
    <w:rsid w:val="009A0955"/>
    <w:rsid w:val="009B27ED"/>
    <w:rsid w:val="009C1995"/>
    <w:rsid w:val="009C30CB"/>
    <w:rsid w:val="009E308A"/>
    <w:rsid w:val="009E3132"/>
    <w:rsid w:val="009E7FA1"/>
    <w:rsid w:val="00A03183"/>
    <w:rsid w:val="00A1015A"/>
    <w:rsid w:val="00A1275E"/>
    <w:rsid w:val="00A17101"/>
    <w:rsid w:val="00A25F32"/>
    <w:rsid w:val="00A26203"/>
    <w:rsid w:val="00A34BAC"/>
    <w:rsid w:val="00A34D76"/>
    <w:rsid w:val="00A44415"/>
    <w:rsid w:val="00A473BF"/>
    <w:rsid w:val="00A555F6"/>
    <w:rsid w:val="00A654A0"/>
    <w:rsid w:val="00A7285E"/>
    <w:rsid w:val="00A74E62"/>
    <w:rsid w:val="00A9419E"/>
    <w:rsid w:val="00A95DC1"/>
    <w:rsid w:val="00AB2561"/>
    <w:rsid w:val="00AB3388"/>
    <w:rsid w:val="00AB4462"/>
    <w:rsid w:val="00AC37D5"/>
    <w:rsid w:val="00AC56E1"/>
    <w:rsid w:val="00AD23DE"/>
    <w:rsid w:val="00AE1A15"/>
    <w:rsid w:val="00AE40A9"/>
    <w:rsid w:val="00AE4217"/>
    <w:rsid w:val="00AF0447"/>
    <w:rsid w:val="00AF4635"/>
    <w:rsid w:val="00AF5996"/>
    <w:rsid w:val="00AF5D60"/>
    <w:rsid w:val="00AF747D"/>
    <w:rsid w:val="00B018E1"/>
    <w:rsid w:val="00B02185"/>
    <w:rsid w:val="00B103E3"/>
    <w:rsid w:val="00B17143"/>
    <w:rsid w:val="00B501B3"/>
    <w:rsid w:val="00B5221D"/>
    <w:rsid w:val="00B55575"/>
    <w:rsid w:val="00B56188"/>
    <w:rsid w:val="00B6045D"/>
    <w:rsid w:val="00B72905"/>
    <w:rsid w:val="00B81AC2"/>
    <w:rsid w:val="00B84953"/>
    <w:rsid w:val="00B92967"/>
    <w:rsid w:val="00BA1075"/>
    <w:rsid w:val="00BA19F4"/>
    <w:rsid w:val="00BB0BCC"/>
    <w:rsid w:val="00BB3A44"/>
    <w:rsid w:val="00BB6625"/>
    <w:rsid w:val="00BC21ED"/>
    <w:rsid w:val="00BC5589"/>
    <w:rsid w:val="00BC6D90"/>
    <w:rsid w:val="00BD666C"/>
    <w:rsid w:val="00BE1CE0"/>
    <w:rsid w:val="00BE6C2A"/>
    <w:rsid w:val="00BF12A5"/>
    <w:rsid w:val="00BF36A5"/>
    <w:rsid w:val="00BF6203"/>
    <w:rsid w:val="00C01443"/>
    <w:rsid w:val="00C025DE"/>
    <w:rsid w:val="00C05A63"/>
    <w:rsid w:val="00C121E6"/>
    <w:rsid w:val="00C21DE8"/>
    <w:rsid w:val="00C26104"/>
    <w:rsid w:val="00C26C39"/>
    <w:rsid w:val="00C41372"/>
    <w:rsid w:val="00C62B4A"/>
    <w:rsid w:val="00C63D2D"/>
    <w:rsid w:val="00C81647"/>
    <w:rsid w:val="00CA3852"/>
    <w:rsid w:val="00CB554E"/>
    <w:rsid w:val="00CC4A0A"/>
    <w:rsid w:val="00CC6923"/>
    <w:rsid w:val="00CC6AEE"/>
    <w:rsid w:val="00CC6BA9"/>
    <w:rsid w:val="00CC7076"/>
    <w:rsid w:val="00CD2969"/>
    <w:rsid w:val="00CD5F43"/>
    <w:rsid w:val="00CD623D"/>
    <w:rsid w:val="00CD78B7"/>
    <w:rsid w:val="00CE27F3"/>
    <w:rsid w:val="00CF05BF"/>
    <w:rsid w:val="00CF6156"/>
    <w:rsid w:val="00D0094B"/>
    <w:rsid w:val="00D021FE"/>
    <w:rsid w:val="00D12B80"/>
    <w:rsid w:val="00D15A14"/>
    <w:rsid w:val="00D30152"/>
    <w:rsid w:val="00D34E0F"/>
    <w:rsid w:val="00D35406"/>
    <w:rsid w:val="00D35626"/>
    <w:rsid w:val="00D4398A"/>
    <w:rsid w:val="00D445BD"/>
    <w:rsid w:val="00D4463E"/>
    <w:rsid w:val="00D46AB2"/>
    <w:rsid w:val="00D46C31"/>
    <w:rsid w:val="00D47AA9"/>
    <w:rsid w:val="00D53795"/>
    <w:rsid w:val="00D61ED2"/>
    <w:rsid w:val="00D80D2B"/>
    <w:rsid w:val="00D83220"/>
    <w:rsid w:val="00DA6D2C"/>
    <w:rsid w:val="00DB32AD"/>
    <w:rsid w:val="00DB6BB9"/>
    <w:rsid w:val="00DB6F4C"/>
    <w:rsid w:val="00DB7C50"/>
    <w:rsid w:val="00DC0293"/>
    <w:rsid w:val="00DD1BF6"/>
    <w:rsid w:val="00DD4414"/>
    <w:rsid w:val="00DD50F5"/>
    <w:rsid w:val="00DF306B"/>
    <w:rsid w:val="00DF7156"/>
    <w:rsid w:val="00E05D01"/>
    <w:rsid w:val="00E17492"/>
    <w:rsid w:val="00E2507B"/>
    <w:rsid w:val="00E254DE"/>
    <w:rsid w:val="00E318F3"/>
    <w:rsid w:val="00E40F2D"/>
    <w:rsid w:val="00E4195A"/>
    <w:rsid w:val="00E4678A"/>
    <w:rsid w:val="00E51CFB"/>
    <w:rsid w:val="00E52017"/>
    <w:rsid w:val="00E615BA"/>
    <w:rsid w:val="00E62009"/>
    <w:rsid w:val="00E70B48"/>
    <w:rsid w:val="00E71EC8"/>
    <w:rsid w:val="00E86C54"/>
    <w:rsid w:val="00E91DD3"/>
    <w:rsid w:val="00E92118"/>
    <w:rsid w:val="00E94E28"/>
    <w:rsid w:val="00EA0C01"/>
    <w:rsid w:val="00EA25D0"/>
    <w:rsid w:val="00EA4BD5"/>
    <w:rsid w:val="00EA7D1C"/>
    <w:rsid w:val="00EC5B03"/>
    <w:rsid w:val="00ED5426"/>
    <w:rsid w:val="00EE3FEC"/>
    <w:rsid w:val="00EE5BE1"/>
    <w:rsid w:val="00EF4EDB"/>
    <w:rsid w:val="00EF4FEA"/>
    <w:rsid w:val="00F02F2E"/>
    <w:rsid w:val="00F03AD5"/>
    <w:rsid w:val="00F04B1E"/>
    <w:rsid w:val="00F131B0"/>
    <w:rsid w:val="00F247BF"/>
    <w:rsid w:val="00F25F44"/>
    <w:rsid w:val="00F40372"/>
    <w:rsid w:val="00F53963"/>
    <w:rsid w:val="00F60F90"/>
    <w:rsid w:val="00F647E0"/>
    <w:rsid w:val="00F669A7"/>
    <w:rsid w:val="00F6765A"/>
    <w:rsid w:val="00F73ADC"/>
    <w:rsid w:val="00F740D3"/>
    <w:rsid w:val="00F7432A"/>
    <w:rsid w:val="00F747A5"/>
    <w:rsid w:val="00F77ACE"/>
    <w:rsid w:val="00F92919"/>
    <w:rsid w:val="00FA277B"/>
    <w:rsid w:val="00FB4BAA"/>
    <w:rsid w:val="00FC2E0E"/>
    <w:rsid w:val="00FC4F91"/>
    <w:rsid w:val="00FC50FB"/>
    <w:rsid w:val="00FC57F4"/>
    <w:rsid w:val="00FD1BE1"/>
    <w:rsid w:val="00FD1F9D"/>
    <w:rsid w:val="00FD2040"/>
    <w:rsid w:val="00FE1F58"/>
    <w:rsid w:val="00FE21E3"/>
    <w:rsid w:val="00FE5501"/>
    <w:rsid w:val="00FE77CE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9312EA-3290-428A-B5A6-B1FDE50A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bCs/>
      <w:sz w:val="28"/>
    </w:rPr>
  </w:style>
  <w:style w:type="paragraph" w:styleId="20">
    <w:name w:val="Body Text 2"/>
    <w:basedOn w:val="a"/>
    <w:rPr>
      <w:sz w:val="28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3">
    <w:name w:val="Body Text 3"/>
    <w:basedOn w:val="a"/>
    <w:pPr>
      <w:jc w:val="both"/>
    </w:pPr>
    <w:rPr>
      <w:sz w:val="32"/>
    </w:rPr>
  </w:style>
  <w:style w:type="paragraph" w:customStyle="1" w:styleId="ConsPlusNonformat">
    <w:name w:val="ConsPlusNonformat"/>
    <w:rsid w:val="00B72905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DB6F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10273A"/>
    <w:pPr>
      <w:ind w:left="720"/>
      <w:contextualSpacing/>
    </w:pPr>
    <w:rPr>
      <w:rFonts w:eastAsia="Calibri"/>
    </w:rPr>
  </w:style>
  <w:style w:type="paragraph" w:customStyle="1" w:styleId="Style4">
    <w:name w:val="Style4"/>
    <w:basedOn w:val="a"/>
    <w:rsid w:val="008A2105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8A2105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FontStyle11">
    <w:name w:val="Font Style11"/>
    <w:rsid w:val="008A210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3">
    <w:name w:val="Font Style13"/>
    <w:rsid w:val="008A2105"/>
    <w:rPr>
      <w:rFonts w:ascii="Times New Roman" w:hAnsi="Times New Roman" w:cs="Times New Roman" w:hint="default"/>
      <w:sz w:val="18"/>
      <w:szCs w:val="18"/>
    </w:rPr>
  </w:style>
  <w:style w:type="paragraph" w:customStyle="1" w:styleId="a7">
    <w:name w:val="Знак Знак Знак Знак Знак Знак Знак"/>
    <w:basedOn w:val="a"/>
    <w:rsid w:val="008A2105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AB3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4C03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C03C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F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F3594-24EC-4074-8887-006E5AB0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</vt:lpstr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</dc:title>
  <dc:subject/>
  <dc:creator>user</dc:creator>
  <cp:keywords/>
  <cp:lastModifiedBy>GlavBuh</cp:lastModifiedBy>
  <cp:revision>13</cp:revision>
  <cp:lastPrinted>2023-10-06T14:05:00Z</cp:lastPrinted>
  <dcterms:created xsi:type="dcterms:W3CDTF">2023-10-06T08:43:00Z</dcterms:created>
  <dcterms:modified xsi:type="dcterms:W3CDTF">2023-10-06T14:10:00Z</dcterms:modified>
</cp:coreProperties>
</file>