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7E2" w:rsidRDefault="003C17E2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3C17E2" w:rsidRDefault="003C17E2">
      <w:pPr>
        <w:spacing w:after="1" w:line="220" w:lineRule="atLeast"/>
        <w:outlineLvl w:val="0"/>
      </w:pPr>
    </w:p>
    <w:p w:rsidR="003C17E2" w:rsidRDefault="003C17E2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3C17E2" w:rsidRDefault="003C17E2">
      <w:pPr>
        <w:spacing w:after="1" w:line="220" w:lineRule="atLeast"/>
        <w:jc w:val="center"/>
      </w:pP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марта 2016 г. N 32</w:t>
      </w:r>
    </w:p>
    <w:p w:rsidR="003C17E2" w:rsidRDefault="003C17E2">
      <w:pPr>
        <w:spacing w:after="1" w:line="220" w:lineRule="atLeast"/>
        <w:jc w:val="center"/>
      </w:pP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ГОСУДАРСТВЕННОЙ УСЛУГИ "СОДЕЙСТВИЕ БЕЗРАБОТНЫМ ГРАЖДАНАМ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ПЕРЕЕЗДЕ И БЕЗРАБОТНЫМ ГРАЖДАНАМ И ЧЛЕНАМ ИХ СЕМЕЙ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ПЕРЕСЕЛЕНИИ В ДРУГУЮ МЕСТНОСТЬ ДЛЯ ТРУДОУСТРОЙСТВА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 НАПРАВЛЕНИЮ ОРГАНОВ СЛУЖБЫ ЗАНЯТОСТИ"</w:t>
      </w:r>
    </w:p>
    <w:p w:rsidR="003C17E2" w:rsidRDefault="003C17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17E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7E2" w:rsidRDefault="003C17E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C17E2" w:rsidRDefault="003C17E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3C17E2" w:rsidRDefault="003C17E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3C17E2" w:rsidRDefault="003C17E2">
      <w:pPr>
        <w:spacing w:after="1" w:line="220" w:lineRule="atLeast"/>
        <w:jc w:val="center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 приказываю: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43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занятости" согласно Приложению.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08.05.2013 N 52 "Содействие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занятости".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дня его официального опубликования.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 здравоохранения,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от 22.03.2016 N 32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"Содействие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переезде и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и членам их семей в переселении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другую местность для трудоустройства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по направлению органов службы занятости"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</w:pPr>
      <w:bookmarkStart w:id="0" w:name="P43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"СОДЕЙСТВИЕ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БЕЗРАБОТНЫМ ГРАЖДАНАМ В ПЕРЕЕЗДЕ И БЕЗРАБОТНЫМ ГРАЖДАНАМ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ЧЛЕНАМ ИХ СЕМЕЙ В ПЕРЕСЕЛЕНИИ В ДРУГУЮ МЕСТНОСТЬ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ДЛЯ ТРУДОУСТРОЙСТВА ПО НАПРАВЛЕНИЮ ОРГАНОВ СЛУЖБЫ ЗАНЯТОСТИ"</w:t>
      </w:r>
    </w:p>
    <w:p w:rsidR="003C17E2" w:rsidRDefault="003C17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17E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7E2" w:rsidRDefault="003C17E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C17E2" w:rsidRDefault="003C17E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3C17E2" w:rsidRDefault="003C17E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занятости" (далее - государственная услуга).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целях применения Административного регламента предусматривается использование терминов: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переезд - в отношении к месту временного трудоустройства по имеющейся профессии (специальности)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переселение - в отношении трудоустройства на постоянное место работы по имеющейся профессии (специальности)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другая местность - в отношении местности за пределами административно-территориальных границ населенного пункта - места жительства заявителя.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являются граждане, признанные в установленном порядке безработными в соответствии с законодательством о занятости населения, а также граждане, ищущие работу (далее - заявители).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 о предоставлении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Информирование о порядке предоставления государственной услуги осуществляется казенным учреждением Ненецкого автономного округа "Центр занятости населения" (далее - Центр занятости).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адрес: ул. Смидовича, д. 9б, г. Нарьян-Мар, Ненецкий автономный округ, 166000.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телефон: 8(81853) 4-23-45.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Адрес официального сайта в сети информационно-телекоммуникационной сети "Интернет" (далее - сеть "Интернет"): www.cznnao.ru.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(e-mail): czn-nao@yandex.ru.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об услуге осуществляется: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через официальный сайт www.cznnao.ru, Единый портал государственных и муниципальных услуг (функций) (www.gosuslugi.ru) (далее - Единый портал) и Региональный портал государственных и муниципальных услуг (pgu.adm-nao.ru) (далее - Региональный портал) в сети Интернет;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многофункциональными центрами предоставления государственных и муниципальных услуг.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в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Консультации предоставляются по следующим вопросам: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Предоставление государственной услуги производится Центром занятости по адресу: Ненецкий автономный округ, 166000, ул. Смидовича, д. 9б, г. Нарьян-Мар, Ненецкий автономный округ, 166000.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(81853) 4-05-56.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"Интернет": czn-nao@yandex.ru.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czn-nao@yandex.ru.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Иные государственные органы, органы местного самоуправления, организации в предоставлении государственной услуги не участвуют.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10. Государственная услуга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 предоставляющего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государственную услугу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11. Государственная услуга предоставляется казенным учреждением Ненецкого автономного округа "Центр занятости населения".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 для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bookmarkStart w:id="1" w:name="P120"/>
      <w:bookmarkEnd w:id="1"/>
      <w:r>
        <w:rPr>
          <w:rFonts w:ascii="Calibri" w:hAnsi="Calibri" w:cs="Calibri"/>
        </w:rPr>
        <w:t>12.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13.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 (органы местного самоуправления, организации), указанные в </w:t>
      </w:r>
      <w:hyperlink w:anchor="P120" w:history="1">
        <w:r>
          <w:rPr>
            <w:rFonts w:ascii="Calibri" w:hAnsi="Calibri" w:cs="Calibri"/>
            <w:color w:val="0000FF"/>
          </w:rPr>
          <w:t>пункте 12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bookmarkStart w:id="2" w:name="P125"/>
      <w:bookmarkEnd w:id="2"/>
      <w:r>
        <w:rPr>
          <w:rFonts w:ascii="Calibri" w:hAnsi="Calibri" w:cs="Calibri"/>
        </w:rPr>
        <w:t>14. Результатами предоставления государственной услуги являются: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выдача безработному гражданину направления на работу для трудоустройства в другой местности;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оказание безработному гражданину финансовой поддержки при переезде или безработному гражданину и членам его семьи при переселении в другую местность для трудоустройства по направлению Центра занятости либо мотивированный отказ в ее оказании.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Срок предоставления государственной услуги: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допустимое время предоставления государственной услуги безработным гражданам не должно превышать 30 минут, за исключением времени, необходимого для заключения договора о переезде (договора о переселении), а также определения размера финансовой поддержки безработному гражданину (безработному гражданину и членам его семьи) и ее перечисления на открытый безработным гражданином лицевой счет в кредитной организации (далее - финансовая поддержка).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Дата и время заключения договора о переезде (договора о переселении) согласовывается с безработным гражданином заранее с использованием средств телефонной или электронной связи, включая сеть Интернет, или почтовой связи.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Решение о предоставлении финансовой поддержки оформляется Центром занятости в виде приказа в течение 3 рабочих дней со дня поступления заявления об оказании финансовой поддержки с необходимыми документами.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Выплата финансовой поддержки производится Центром занятости путем перечисления денежных средств на счет гражданина в кредитном учреждении в течение 3 рабочих дней с момента принятия решения о ее предоставлении.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16. В случае подачи заявителем заявления-анкеты и необходимых документов в многофункциональные центры предоставления государственных и муниципальных услуг, с использованием Регионального портала либо заказным почтовым отправлением с уведомлением о вручении срок предоставления государственной услуги исчисляется со дня подачи заявления-анкеты и необходимых документов.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выдачи (направления) документов, являющихся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результатом 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Документ, являющийся результатом предоставления государственной услуги, в течение одного рабочего дня со дня его оформления: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вручается заявителю непосредственно в Центре занятости;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направляется заказным почтовым отправлением с уведомлением о вручении;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направляется с использованием Регионального портала.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18. Предоставление государственной услуги осуществляется в соответствии с:</w:t>
      </w:r>
    </w:p>
    <w:p w:rsidR="003C17E2" w:rsidRDefault="003C17E2">
      <w:pPr>
        <w:spacing w:before="220" w:after="1" w:line="220" w:lineRule="atLeast"/>
        <w:ind w:firstLine="540"/>
        <w:jc w:val="both"/>
      </w:pPr>
      <w:hyperlink r:id="rId13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2009, N 4, ст. 445; Парламентская газета, 2009 год, N 4);</w:t>
      </w:r>
    </w:p>
    <w:p w:rsidR="003C17E2" w:rsidRDefault="003C17E2">
      <w:pPr>
        <w:spacing w:before="220" w:after="1" w:line="220" w:lineRule="atLeast"/>
        <w:ind w:firstLine="540"/>
        <w:jc w:val="both"/>
      </w:pP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 апреля 1991 года N 1032-1 "О занятости населения в Российской Федерации" (Собрание законодательства Российской Федерации, 1996 год, N 17, ст. 1915; Российская газета, 1996 год, N 84) (далее - Закон о занятости населения);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24.11.1995 N 181-ФЗ "О социальной защите инвалидов в Российской Федерации". "Российская газета", N 234, 02.12.1995;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(абзац введен </w:t>
      </w:r>
      <w:hyperlink r:id="rId16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Трудовым </w:t>
      </w:r>
      <w:hyperlink r:id="rId17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2002 год, N 1 (часть I) ст. 3; Парламентская газета, 2002 год, N 2 - 5);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 год, N 31, ст. 4179, Российская газета, 2000 год, N 168);</w:t>
      </w:r>
    </w:p>
    <w:p w:rsidR="003C17E2" w:rsidRDefault="003C17E2">
      <w:pPr>
        <w:spacing w:before="220" w:after="1" w:line="220" w:lineRule="atLeast"/>
        <w:ind w:firstLine="540"/>
        <w:jc w:val="both"/>
      </w:pPr>
      <w:hyperlink r:id="rId1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труда и социальной защиты Российской Федерации от 7 марта 2013 N 92н "Об утверждении федерального государственного стандарта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занятости" ("Российская газета", N 112, 28.05.2013);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2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 год, N 19, ст. 2060; Российская газета, 2006 год, N 95);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2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года N 63-ФЗ "Об электронной подписи" (Собрание законодательства Российской Федерации, 2011 год, N 15, ст. 2036; Парламентская газета, 2011 год, N 17; Российская газета, 2011 год, N 75).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подлежащих представлению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заявителем, способы их получения заявителем,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bookmarkStart w:id="3" w:name="P169"/>
      <w:bookmarkEnd w:id="3"/>
      <w:r>
        <w:rPr>
          <w:rFonts w:ascii="Calibri" w:hAnsi="Calibri" w:cs="Calibri"/>
        </w:rPr>
        <w:t>19. Для получения государственной услуги заявитель предоставляет: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заявление-анкету об оказании содействия в переезде или переселении в другую местность для трудоустройства по направлению Центра занятости (далее - заявление-анкета) согласно </w:t>
      </w:r>
      <w:hyperlink w:anchor="P603" w:history="1">
        <w:r>
          <w:rPr>
            <w:rFonts w:ascii="Calibri" w:hAnsi="Calibri" w:cs="Calibri"/>
            <w:color w:val="0000FF"/>
          </w:rPr>
          <w:t>приложениям 1</w:t>
        </w:r>
      </w:hyperlink>
      <w:r>
        <w:rPr>
          <w:rFonts w:ascii="Calibri" w:hAnsi="Calibri" w:cs="Calibri"/>
        </w:rPr>
        <w:t xml:space="preserve">, </w:t>
      </w:r>
      <w:hyperlink w:anchor="P684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к Административному регламенту;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заявление об оказании финансовой поддержки при переезде (переселении) в другую местность по направлению Центра занятости (далее - заявление об оказании финансовой поддержки) согласно </w:t>
      </w:r>
      <w:hyperlink w:anchor="P769" w:history="1">
        <w:r>
          <w:rPr>
            <w:rFonts w:ascii="Calibri" w:hAnsi="Calibri" w:cs="Calibri"/>
            <w:color w:val="0000FF"/>
          </w:rPr>
          <w:t>приложениям 3</w:t>
        </w:r>
      </w:hyperlink>
      <w:r>
        <w:rPr>
          <w:rFonts w:ascii="Calibri" w:hAnsi="Calibri" w:cs="Calibri"/>
        </w:rPr>
        <w:t xml:space="preserve">, </w:t>
      </w:r>
      <w:hyperlink w:anchor="P828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к Административному регламенту;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копию паспорта гражданина Российской Федерации или документ, его заменяющий, - для граждан Российской Федерации;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копию паспорта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Федерации, - для иностранных граждан;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копию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проживание, вид на жительство, а также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в Российской Федерации, - для лиц без гражданства;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трудовую книжку или документ, ее заменяющий, - кроме безработных граждан, впервые ищущих работу (ранее не работавших). Дополнительно для подтверждения опыта работы по профессии (специальности) граждане могут представить трудовые договоры, служебные контракты, договоры гражданско-правового характера;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документы, удостоверяющие профессиональную квалификацию гражданина, документ об образовании - для граждан, впервые ищущих работу (ранее не работавших), не имеющих профессии (специальности);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индивидуальную программу реабилитации инвалида, выдаваемую в установленном порядке, - для граждан, относящихся к категории инвалидов.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Для оказания финансовой поддержки заявитель представляет следующие документы: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копию паспорта гражданина Российской Федерации или документ, его заменяющий, - для граждан Российской Федерации;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копию паспорта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Федерации, - для иностранных граждан;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копию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проживание, вид на жительство, а также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в Российской Федерации, - для лиц без гражданства;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проездные документы, подтверждающие расходы по проезду гражданина;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документы, подтверждающие произведенные расходы по найму жилого помещения (квитанции, счета за проживание, счета-фактуры, приходные кассовые ордера, кассовые чеки, товарные чеки и т.п., подтверждающие расходы по найму жилого помещения за время пребывания в другой местности);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справку о стоимости проезда, выданную транспортной организацией (предоставляется в случаях, если представленные заявителем документы подтверждают произведенные расходы на проезд по более высокой категории проезда, чем: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железнодорожным транспортом - в купейном вагоне;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водным транспортом - в каюте первой категории;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воздушным транспортом - в салоне экономического класса;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автомобильным транспортом - в автомобильном транспорте общего пользования (кроме такси), при его отсутствии - в автобусах с мягкими откидными сиденьями);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кассовый чек, выписку банка или иной документ, подтверждающий осуществление банковской операции по банковской карте, связанной с безналичной оплатой приобретенного на имя заявителя проездного документа (билета) (предоставляется в случаях приобретения проездных документов, оплаченных безналичным путем);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проездные документы, подтверждающие расходы по проезду гражданина и членов его семьи в случае переезда (переселения) вместе с заявителем его детей, супруга (супруги);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копии свидетельств о рождении детей и о заключении брака в случае переселения вместе с заявителем его детей, супруга (супруги);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копии документов, подтверждающих личность и родство членов семьи гражданина, участвующих в переезде (переселении) в другую местность.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которые находятся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распоряжении государственных органов, участвующих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услуги, и которые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заявитель вправе представить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21.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не предусмотрено.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22. Запрещается требовать от заявителя: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Основания для отказа в приеме документов, необходимых для предоставления государственной услуги, не предусмотрены.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Основания для приостановления предоставления государственной услуги не предусмотрены.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25. Оснований для отказа в выдаче безработному гражданину направления на работу для трудоустройства в другой местности не предусмотрено.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отказа в предоставлении финансовой поддержки при переезде или безработному гражданину и членам его семьи при переселении в другую местность для трудоустройства по направлению Центра занятости является: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непредоставление заявителем одного или нескольких документов, предусмотренных </w:t>
      </w:r>
      <w:hyperlink w:anchor="P169" w:history="1">
        <w:r>
          <w:rPr>
            <w:rFonts w:ascii="Calibri" w:hAnsi="Calibri" w:cs="Calibri"/>
            <w:color w:val="0000FF"/>
          </w:rPr>
          <w:t>пунктом 19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отсутствие договора о переезде или договора о переселении;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заявителем ложной информации или недостоверных сведений, документов.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25 в ред. </w:t>
      </w:r>
      <w:hyperlink r:id="rId2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(выдаваемых) организациями, участвующими в предоставлении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Услугой, которая является необходимой и обязательной для предоставления государственной услуги, является выдача справки о стоимости проезда.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предоставлении государственной услуги участие иных организаций в предоставлении государственной услуги не осуществляется.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государственной пошлины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или иной платы, взимаемой за предоставление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Взимание с заявителя государственной пошлины за предоставление государственной услуги не предусмотрено.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включая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информацию о методике расчета размера такой платы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29.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30. Заявление-анкета заявителя о предоставлении государственной услуги регистрируется в день его поступления в Центр занятости.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заявлений, размещению и оформлению визуальной, текстовой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мультимедийной информации о порядке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такой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31. Центральный вход в здание, в котором расположен Центр занятости, оборудован информационной табличкой (вывеской), содержащей информацию о наименовании Центра занятости, месте его нахождения и графике работы.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31.1 введен </w:t>
      </w:r>
      <w:hyperlink r:id="rId2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Вход в здание осуществляется свободно.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противопожарной системой и средствами пожаротушения;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Работник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- при наличии) и должности гражданского служащего.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34.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5" w:history="1">
        <w:r>
          <w:rPr>
            <w:rFonts w:ascii="Calibri" w:hAnsi="Calibri" w:cs="Calibri"/>
            <w:color w:val="0000FF"/>
          </w:rPr>
          <w:t>СанПиН 2.2.2/2.4.1340-03</w:t>
        </w:r>
      </w:hyperlink>
      <w:r>
        <w:rPr>
          <w:rFonts w:ascii="Calibri" w:hAnsi="Calibri" w:cs="Calibri"/>
        </w:rPr>
        <w:t>".</w:t>
      </w:r>
    </w:p>
    <w:p w:rsidR="003C17E2" w:rsidRDefault="003C17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17E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7E2" w:rsidRDefault="003C17E2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КонсультантПлюс: примечание.</w:t>
            </w:r>
          </w:p>
          <w:p w:rsidR="003C17E2" w:rsidRDefault="003C17E2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3C17E2" w:rsidRDefault="003C17E2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36. Места ожидания для заявителей, места для заполнения заявлений должны соответствовать комфортным условиям для заявителей.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37. На информационных стендах размещается следующая информация: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текст Административного регламента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услуги, и требования, предъявляемые к этим документам;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в сети "Интернет", адреса электронной почты;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имена, отчества (последнее - при наличии) и должности работников Центра занятости, осуществляющих предоставление государственной услуги, и график приема ими заявителей;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информация о предоставлении государственной услуги в целом и выполнении отдельных административных процедур, предусмотренных Административным регламентом;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работников Центра занятости, участвующих в предоставлении государственной услуги, а также принятых ими решений в ходе предоставления государственной услуги.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38. Основными показателями доступности и качества государственной услуги являются: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 услуг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особенности предоставления государственной услуги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39.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Предоставление государственной услуги в электронной форме осуществляется с использованием Регионального портала.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1"/>
      </w:pPr>
      <w:bookmarkStart w:id="4" w:name="P328"/>
      <w:bookmarkEnd w:id="4"/>
      <w:r>
        <w:rPr>
          <w:rFonts w:ascii="Calibri" w:hAnsi="Calibri" w:cs="Calibri"/>
        </w:rPr>
        <w:t>Раздел III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 процедур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многофункциональных центрах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bookmarkStart w:id="5" w:name="P339"/>
      <w:bookmarkEnd w:id="5"/>
      <w:r>
        <w:rPr>
          <w:rFonts w:ascii="Calibri" w:hAnsi="Calibri" w:cs="Calibri"/>
        </w:rPr>
        <w:t>40. При предоставлении государственной услуги осуществляются следующие административные процедуры: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заявления-анкеты и документов, регистрация заявления;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рассмотрение заявления и документов, выдача результата услуги заявителю;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предоставление финансовой поддержки заявителю при переезде (переселении) в другую местность.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Структура и взаимосвязь административных процедур, выполняемых при предоставлении государственной услуги, приведены на </w:t>
      </w:r>
      <w:hyperlink w:anchor="P891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Приложению 5 к настоящему Административному регламенту.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Основанием для начала исполнения административной процедуры приема заявления и документов, регистрации заявления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занятости, ответственный за прием документов, принимает заявление-анкету и документы, регистрирует заявление-анкету в день его поступления в Центр занятости.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административной процедуры является прием заявления-анкету и документов, регистрация заявления-анкеты.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исполнения административной процедуры приема заявления-анкеты и документов, регистрации заявления-анкеты является проставление регистрационного штампа на заявлении-анкете.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42. В случае если заявитель обращается в МФЦ и представляет пакет документов, указанных в </w:t>
      </w:r>
      <w:hyperlink w:anchor="P169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МФЦ, ответственный за прием документов: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документы, проверяет правильность написания заявления-анкеты и соответствие сведений, указанных в заявлении-анкете, данным документа, удостоверяющего личность;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3) проверяет наличие всех необходимых документов, указанных в </w:t>
      </w:r>
      <w:hyperlink w:anchor="P169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работник Центра занятости посредством телефонной связи назначает время посещения заявителем Центра занятости.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42 в ред. </w:t>
      </w:r>
      <w:hyperlink r:id="rId2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bookmarkStart w:id="6" w:name="P356"/>
      <w:bookmarkEnd w:id="6"/>
      <w:r>
        <w:rPr>
          <w:rFonts w:ascii="Calibri" w:hAnsi="Calibri" w:cs="Calibri"/>
        </w:rPr>
        <w:t>43. Для подачи заявления-анкеты о предоставлении государственной услуги в электронной форме заявитель осуществляет вход на Региональный портал под своей учетной записью.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открывают форму заявления-анкеты по услуге "Содействие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занятости".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заполняет заявление-анкету, прикладывает необходимые документы в электронном виде.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отправляет заявление в Центр занятости.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44. Основанием для начала исполнения административной процедуры рассмотрения заявления-анкеты и документов, выдачи результата услуги заявителю является прием заявления-анкеты и документов, регистрация заявления-анкеты и включает в себя: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содействие безработным гражданам в переезде в другую местность для временного трудоустройства по имеющейся у них профессии (специальности) (далее - содействие в переезде в другую местность для трудоустройства);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содействие 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административная процедура в части содействия в переезде в другую местность для трудоустройства включает следующие административные процедуры: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анализ сведений, содержащихся в представленных безработным гражданином документах и регистре получателей государственных услуг в сфере занятости населения;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информирование безработного гражданина о: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наличии вакансий и свободных рабочих мест в организациях, расположенных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характере, режиме, условиях труда и квалификационных требованиях, предъявляемых к работнику, о льготах, предоставляемых работникам этих организаций;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возможности обеспечения жильем по месту работы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размерах финансовой поддержки, предоставляемой безработным гражданам при переезде в другую местность для трудоустройства по направлению органов службы занятости, порядке и условиях ее предоставления и возврата;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подбор вариантов работы в другой местности или выдача выписки из регистра (банка вакансий и работодателей) об отсутствии вариантов работы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согласование с безработным гражданином вариантов работы;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согласование с работодателем кандидатуры безработного гражданина;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заключение с безработным гражданином договора о переезде;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выдача безработному гражданину направления для трудоустройства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административная процедура в части содействия в переселении в другую местность для трудоустройства включает следующие административные процедуры: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анализ сведений, содержащихся в представленных безработным гражданином документах и регистре;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информирование безработного гражданина о: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наличии вакансий и свободных рабочих мест в организациях, расположенных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характере, режиме, условиях труда и квалификационных требованиях, предъявляемых к работнику, о льготах, предоставляемых работникам этих организаций;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возможности обеспечения жильем по месту работы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размерах финансовой поддержки, предоставляемой безработным гражданам и членам их семей при переселении в другую местность для трудоустройства, порядке и условиях ее предоставления и возврата;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подбор вариантов работы в другой местности или выдача выписки из регистра (банка вакансий и работодателей) об отсутствии вариантов работы в другой местности;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согласование с безработным гражданином вариантов работы;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согласование с работодателем кандидатуры безработного гражданина;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заключение с безработным гражданином договора о переселении;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выдача безработному гражданину направления для трудоустройства в другой местности.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административных процедур является: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направление для трудоустройства в другой местности либо уведомление об отказе в его выдаче.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исполнения административных процедур указанных составляет не более 1 рабочего дня;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при предоставлении финансовой поддержки заявителю при переезде (переселении) в другую местность осуществляются следующие административные процедуры: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 о предоставлении финансовой поддержки (далее - заявление) и документов, регистрация заявления;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рассмотрение заявления и документов, выдача результата услуги заявителю.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Исполнение административной процедуры приема заявления осуществляется в соответствии с </w:t>
      </w:r>
      <w:hyperlink w:anchor="P339" w:history="1">
        <w:r>
          <w:rPr>
            <w:rFonts w:ascii="Calibri" w:hAnsi="Calibri" w:cs="Calibri"/>
            <w:color w:val="0000FF"/>
          </w:rPr>
          <w:t>пунктами 40</w:t>
        </w:r>
      </w:hyperlink>
      <w:r>
        <w:rPr>
          <w:rFonts w:ascii="Calibri" w:hAnsi="Calibri" w:cs="Calibri"/>
        </w:rPr>
        <w:t xml:space="preserve"> - </w:t>
      </w:r>
      <w:hyperlink w:anchor="P356" w:history="1">
        <w:r>
          <w:rPr>
            <w:rFonts w:ascii="Calibri" w:hAnsi="Calibri" w:cs="Calibri"/>
            <w:color w:val="0000FF"/>
          </w:rPr>
          <w:t>43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Основанием для начала исполнения административной процедуры рассмотрения заявления и документов, выдачи результата услуги заявителю является прием заявления и документов, регистрация заявления и включает в себя: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назначение финансовой поддержки в случае принятия решения об оказании безработному гражданину финансовой поддержки либо подготовка уведомления об отказе в ее предоставлении;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внесение в регистр сведений о результатах оказания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перечисление безработному гражданину финансовой поддержки либо уведомление об отказе в ее оказании.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административной процедуры является перечисление финансовой поддержки либо уведомление об отказе в ее предоставлении.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принятия решения о предоставлении финансовой поддержки составляет не более 3 рабочих дней со дня поступления заявления-анкеты об оказании финансовой поддержки с необходимыми документами.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выплаты финансовой поддержки составляет не более 3 рабочих дней с момента принятия решения о ее предоставлении.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46.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47.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Формы контроля за исполнением Административного регламента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48. Контроль за соблюдением Административного регламента работниками Центра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</w:t>
      </w:r>
      <w:r>
        <w:rPr>
          <w:rFonts w:ascii="Calibri" w:hAnsi="Calibri" w:cs="Calibri"/>
        </w:rPr>
        <w:lastRenderedPageBreak/>
        <w:t>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 и внеплановых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проверок полноты и качества предоставления государственной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порядок и формы контроля за полнотой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49.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Плановые проверки проводятся по решению руководителя Департамента в отношении работников Центра занятости 1 раз в полгода.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Ежегодный план проверок устанавливается руководителем Департамента.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проводятся по решению руководителя Департамента в отношении должностных лиц и работников Центра занятости,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служащий Департамента, в должностные обязанности которого входит правовое сопровождение полномочий Департамента.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Результаты проверки оформляются актом, отражающим обстоятельства, послужившие основанием проверки, объект проверки, сведения о должностных лицах и работнике Центра занятости, ответственном за предоставление государственной услуги, наличие (отсутствие) в действиях должностных лиц и работника Центра занятости, ответственного за предоставление государственной услуги, обстоятельств, свидетельствующих о нарушении настоящего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Ответственность должностных лиц органа исполнительной власти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за решения и действия (бездействие), принимаемые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(осуществляемые) ими в ходе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53. Начальник отдела содействия занятости несет персональную ответственность за организацию исполнения административных процедур, указанных в </w:t>
      </w:r>
      <w:hyperlink w:anchor="P328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54. Ответственный исполнитель несет персональную ответственность за соблюдение: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сроков и порядка приема заявления и документов, регистрации заявления, рассмотрения заявления и документов;</w:t>
      </w:r>
    </w:p>
    <w:p w:rsidR="003C17E2" w:rsidRDefault="003C17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17E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7E2" w:rsidRDefault="003C17E2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lastRenderedPageBreak/>
              <w:t>КонсультантПлюс: примечание.</w:t>
            </w:r>
          </w:p>
          <w:p w:rsidR="003C17E2" w:rsidRDefault="003C17E2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3C17E2" w:rsidRDefault="003C17E2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3) 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выдачи (направления) заявителю результата предоставления государственной услуги, предусмотренного </w:t>
      </w:r>
      <w:hyperlink w:anchor="P125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55.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работником Центра занятости,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 решений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действий (бездействия) Центра занятости, а также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его должностных лиц, государственных служащих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 и решений,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принятых (осуществляемых) в ходе предоставления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56.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занятости, должностных лиц и работников Центра занятости при предоставлении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28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57. Предметом досудебного (внесудебного) обжалования являются решение, действие (бездействие) Центра занятости, работников и должностных лиц Центра занятости, ответственных за предоставление государственной услуги, в том числе: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</w:t>
      </w:r>
      <w:r>
        <w:rPr>
          <w:rFonts w:ascii="Calibri" w:hAnsi="Calibri" w:cs="Calibri"/>
        </w:rPr>
        <w:lastRenderedPageBreak/>
        <w:t>(в том числе настоящим Административным регламентом) для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может быть направлена жалоба заявителя в досудебном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(внесудебном) порядке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58. Заявители могут обратиться в досудебном (внесудебном) порядке с жалобой к: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работников Центра занятости, участвующих в предоставлении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губернатору Ненецкого автономного округа на решения и действия (бездействие) руководителя Департамента.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bookmarkStart w:id="7" w:name="P493"/>
      <w:bookmarkEnd w:id="7"/>
      <w:r>
        <w:rPr>
          <w:rFonts w:ascii="Calibri" w:hAnsi="Calibri" w:cs="Calibri"/>
        </w:rPr>
        <w:t>59. Жалоба подается в письменной форме на бумажном носителе или в электронной форме.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60. В электронном виде жалоба может быть подана заявителем посредством: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 (medsoc.adm-nao.ru);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электронной почты Департамента (medsoc@ogvnao.ru);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официального сайта Администрации Ненецкого автономного округа (www.adm-nao.ru);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41700.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C17E2" w:rsidRDefault="003C17E2">
      <w:pPr>
        <w:spacing w:before="220" w:after="1" w:line="220" w:lineRule="atLeast"/>
        <w:ind w:firstLine="540"/>
        <w:jc w:val="both"/>
      </w:pPr>
      <w:bookmarkStart w:id="8" w:name="P510"/>
      <w:bookmarkEnd w:id="8"/>
      <w:r>
        <w:rPr>
          <w:rFonts w:ascii="Calibri" w:hAnsi="Calibri" w:cs="Calibri"/>
        </w:rPr>
        <w:t>63.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C17E2" w:rsidRDefault="003C17E2">
      <w:pPr>
        <w:spacing w:before="220" w:after="1" w:line="220" w:lineRule="atLeast"/>
        <w:ind w:firstLine="540"/>
        <w:jc w:val="both"/>
      </w:pPr>
      <w:bookmarkStart w:id="9" w:name="P511"/>
      <w:bookmarkEnd w:id="9"/>
      <w:r>
        <w:rPr>
          <w:rFonts w:ascii="Calibri" w:hAnsi="Calibri" w:cs="Calibri"/>
        </w:rPr>
        <w:t>64. Жалоба должна содержать: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наименование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сведения об обжалуемых решениях, действиях (бездействии) Центра занятости, должностных лиц, работников Центра занятости;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работника Центра занятости.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65. Жалоба, не соответствующая требованиям, предусмотренным </w:t>
      </w:r>
      <w:hyperlink w:anchor="P511" w:history="1">
        <w:r>
          <w:rPr>
            <w:rFonts w:ascii="Calibri" w:hAnsi="Calibri" w:cs="Calibri"/>
            <w:color w:val="0000FF"/>
          </w:rPr>
          <w:t>пунктом 64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2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bookmarkStart w:id="10" w:name="P521"/>
      <w:bookmarkEnd w:id="10"/>
      <w:r>
        <w:rPr>
          <w:rFonts w:ascii="Calibri" w:hAnsi="Calibri" w:cs="Calibri"/>
        </w:rPr>
        <w:t>66.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рассмотрении жалобы по существу должностное лицо: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67.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68. В случае обжалования отказа Центра занятости в приеме документов у заявителя, в исправлении допущенных опечаток и ошибок, а также нарушение Центром занятости срока исправления допущенных опечаток и ошибок, жалоба рассматривается в течение 5 рабочих дней со дня ее регистрации.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68 в ред. </w:t>
      </w:r>
      <w:hyperlink r:id="rId3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69. Основания для приостановления рассмотрения жалобы отсутствуют.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70.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71. В удовлетворении жалобы отказывается в следующих случаях: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На жалобу заявителя не дается ответ в случаях: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 либо наименование юридического лица, направившего жалобу, и почтовый адрес, по которому должен быть направлен ответ;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3C17E2" w:rsidRDefault="003C17E2">
      <w:pPr>
        <w:spacing w:before="220" w:after="1" w:line="220" w:lineRule="atLeast"/>
        <w:ind w:firstLine="540"/>
        <w:jc w:val="both"/>
      </w:pPr>
      <w:bookmarkStart w:id="11" w:name="P551"/>
      <w:bookmarkEnd w:id="11"/>
      <w:r>
        <w:rPr>
          <w:rFonts w:ascii="Calibri" w:hAnsi="Calibri" w:cs="Calibri"/>
        </w:rPr>
        <w:t>73.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в </w:t>
      </w:r>
      <w:hyperlink w:anchor="P493" w:history="1">
        <w:r>
          <w:rPr>
            <w:rFonts w:ascii="Calibri" w:hAnsi="Calibri" w:cs="Calibri"/>
            <w:color w:val="0000FF"/>
          </w:rPr>
          <w:t>пунктах 59</w:t>
        </w:r>
      </w:hyperlink>
      <w:r>
        <w:rPr>
          <w:rFonts w:ascii="Calibri" w:hAnsi="Calibri" w:cs="Calibri"/>
        </w:rPr>
        <w:t xml:space="preserve"> - </w:t>
      </w:r>
      <w:hyperlink w:anchor="P510" w:history="1">
        <w:r>
          <w:rPr>
            <w:rFonts w:ascii="Calibri" w:hAnsi="Calibri" w:cs="Calibri"/>
            <w:color w:val="0000FF"/>
          </w:rPr>
          <w:t>63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2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33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</w:t>
      </w:r>
      <w:hyperlink r:id="rId34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35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в течение трех рабочих дней направляет копию жалобы с приложением всех имеющихся материалов, подтверждающих наличие состава административного правонарушения, в Аппарат Администрации Ненецкого автономного округа.</w:t>
      </w:r>
    </w:p>
    <w:p w:rsidR="003C17E2" w:rsidRDefault="003C17E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В случаях, указанных в </w:t>
      </w:r>
      <w:hyperlink w:anchor="P551" w:history="1">
        <w:r>
          <w:rPr>
            <w:rFonts w:ascii="Calibri" w:hAnsi="Calibri" w:cs="Calibri"/>
            <w:color w:val="0000FF"/>
          </w:rPr>
          <w:t>пункте 73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 о результатах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рассмотрения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74.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ответе по результатам рассмотрения жалобы указываются: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а также должность, фамилия, имя и отчество (последнее - при наличии) должностного лица, принявшего решение по жалобе;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фамилия,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обжалуемом решении и действии (бездействии) Центра занятости, его должностных лиц и специалистов; наименование государственной услуги;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решение по жалобе;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 устранения выявленных нарушений прав заявителя, в том числе срок предоставления результата государственной услуги (в случае если жалоба признана обоснованной);</w:t>
      </w:r>
    </w:p>
    <w:p w:rsidR="003C17E2" w:rsidRDefault="003C17E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75. Обжалование решения по жалобе осуществляется в порядке, установленном </w:t>
      </w:r>
      <w:hyperlink w:anchor="P521" w:history="1">
        <w:r>
          <w:rPr>
            <w:rFonts w:ascii="Calibri" w:hAnsi="Calibri" w:cs="Calibri"/>
            <w:color w:val="0000FF"/>
          </w:rPr>
          <w:t>пунктом 66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"Содействие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переезде и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и членам их семей в переселении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другую местность для трудоустройства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по направлению органов службы занятости"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Директору КУ НАО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"Центр занятости населения"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bookmarkStart w:id="12" w:name="P603"/>
      <w:bookmarkEnd w:id="12"/>
      <w:r>
        <w:rPr>
          <w:rFonts w:ascii="Courier New" w:hAnsi="Courier New" w:cs="Courier New"/>
          <w:sz w:val="20"/>
        </w:rPr>
        <w:t xml:space="preserve">                             Заявление-анкета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об оказании содействия в переезде в другую местность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для трудоустройства по направлению органов службы занятости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Я, ___________________________________________________________________,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(фамилия, имя, отчество)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 предоставить   государственную  услугу  по  содействию  безработным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гражданам при переезде в другую местность для трудоустройства.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О себе сообщаю следующие сведения: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Пол 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 рождения: "__" __________ 19__ г., возраст (количество полных лет) 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Гражданство 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места жительства (регистрации): 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телефона: 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электронной почты: 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(нужное подчеркнуть):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основное общее                среднее профессиональное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среднее (полное) общее        высшее профессиональное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начальное профессиональное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учебного заведения, год окончания: 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 (специальность),  квалификация  (в  соответствии  с документами,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удостоверяющими профессиональную квалификацию) 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Основная профессия (специальность),  квалификация, должность,  стаж работы: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Дополнительная  профессия  (специальность),  квалификация,  должность, стаж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работы: 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навыки (нужное подчеркнуть):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знание иностранного языка (указать) 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знание и умение пользоваться ПЭВМ 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наличие водительского удостоверения (указать категории) 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Условия последнего места работы: 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(специальность), квалификация, должность, вид деятельности: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период работы: 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характер работы: 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заработная плата (доход):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Пожелания к искомой работе: 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Регион для переезда 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Профессия (специальность), квалификация: 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Должность: 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Вид деятельности: 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Заработная плата (доход):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пожелания: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Согласен/не  согласен на передачу моих персональных данных работодателю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целях подбора работы (нужное подчеркнуть) 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Даю согласие на обработку моих персональных данных казенным учреждением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Ненецкого  автономного  округа "Центр занятости населения" в соответствии с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законодательством Российской Федерации.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Дата "__" __________ 20__ г. 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(подпись гражданина)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"Содействие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переезде и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и членам их семей в переселении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другую местность для трудоустройства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по направлению органов службы занятости"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Директору КУ НАО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"Центр занятости населения"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bookmarkStart w:id="13" w:name="P684"/>
      <w:bookmarkEnd w:id="13"/>
      <w:r>
        <w:rPr>
          <w:rFonts w:ascii="Courier New" w:hAnsi="Courier New" w:cs="Courier New"/>
          <w:sz w:val="20"/>
        </w:rPr>
        <w:t xml:space="preserve">                             Заявление-анкета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об оказании содействия в переселении в другую местность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для трудоустройства по направлению органов службы занятости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Я, ___________________________________________________________________,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(фамилия, имя, отчество)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 предоставить   государственную  услугу  по  содействию  безработным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гражданам  и  членам  их  семей  при  переселении  в  другую  местность для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трудоустройства.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О себе сообщаю следующие сведения: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Пол 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 рождения: "__" __________ 19__ г., возраст (количество полных лет) 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Гражданство 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места жительства (регистрации): 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телефона: 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электронной почты: 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(нужное подчеркнуть):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основное общее                 среднее профессиональное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среднее (полное) общее         высшее профессиональное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начальное профессиональное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учебного заведения, год окончания: 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 (специальность),  квалификация  (в  соответствии  с документами,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удостоверяющими профессиональную квалификацию) 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Основная профессия (специальность), квалификация,  должность,  стаж работы: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Дополнительная  профессия  (специальность),  квалификация,  должность, стаж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работы: 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навыки (нужное подчеркнуть):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знание иностранного языка (указать) 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знание и умение пользоваться ПЭВМ 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наличие водительского удостоверения (указать категории) 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Условия последнего места работы: 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  (специальность),  квалификация,  должность,  вид  деятельности: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период работы: 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характер работы: 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заработная плата (доход):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Пожелания к искомой работе: 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Регион для переезда 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(специальность), квалификация: 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Должность: 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Вид деятельности: 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Заработная плата (доход):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пожелания: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Члены моей семьи 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Согласен/не  согласен на передачу моих персональных данных работодателю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целях подбора работы (нужное подчеркнуть) 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Даю согласие на обработку моих персональных данных казенным учреждением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Ненецкого  автономного  округа "Центр занятости населения" в соответствии с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законодательством Российской Федерации.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Дата "__" __________ 20__ г. 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(подпись гражданина)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"Содействие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переезде и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и членам их семей в переселении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другую местность для трудоустройства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по направлению органов службы занятости"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Директору КУ НАО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"Центр занятости населения"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bookmarkStart w:id="14" w:name="P769"/>
      <w:bookmarkEnd w:id="14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об оказании финансовой поддержки гражданам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при переезде в другую местность для трудоустройства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по направлению органов службы занятости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Я,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(фамилия, имя, отчество полностью)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Адрес места жительства (пребывания): 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Прошу в связи с переездом в другую местность 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(край, область, город, село, куда переезжает гражданин)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трудоустройства по направлению органов службы занятости в 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(полное наименование работодателя)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замещения вакантного рабочего места 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(наименование должности, на которую трудоустраивается гражданин)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оказать финансовую поддержку, включающую: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1) оплату стоимости проезда в размере 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2) оплату стоимости найма жилого помещения в размере 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3) суточные в размере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Номер лицевого счета __________________________ в кредитной организации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(наименование)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Номер контактного телефона ____________________________________________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Приложение: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4.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5.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6.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Даю согласие на обработку моих персональных данных казенным учреждением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Ненецкого  автономного  округа "Центр занятости населения" в соответствии с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законодательством Российской Федерации.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Дата "__" __________ 20__ г. 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(подпись гражданина)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"Содействие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переезде и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и членам их семей в переселении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другую местность для трудоустройства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по направлению органов службы занятости"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Директору КУ НАО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"Центр занятости населения"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bookmarkStart w:id="15" w:name="P828"/>
      <w:bookmarkEnd w:id="15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об оказании финансовой поддержки безработным гражданам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и членам их семей при переселении в другую местность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для трудоустройства по направлению органов службы занятости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Я,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(фамилия, имя, отчество полностью)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Адрес места жительства (пребывания): 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Прошу  в  связи  с  переселением  на  новое  место  жительства в другую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местность 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(край, область, город, село, куда переезжает гражданин)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трудоустройства по направлению органов службы занятости в 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(полное наименование работодателя)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замещения вакантного рабочего места 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(наименование должности, на которую трудоустраивается гражданин)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оказать финансовую поддержку, включающую: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1) оплату стоимости проезда в размере 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2) оплату стоимости провоза багажа в размере___________________________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3) суточные в размере 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4) выплату единовременного пособия в размере 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Вместе со мной в переселении участвовали члены моей семьи: 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Номер лицевого счета __________________________ в кредитной организации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(наименование)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Номер контактного телефона ____________________________________________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Приложение: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4.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5.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6.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7.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8.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9. ____________________________________________________________________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Даю согласие на обработку моих персональных данных казенным учреждением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Ненецкого  автономного  округа "Центр занятости населения" в соответствии с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законодательством Российской Федерации.</w:t>
      </w:r>
    </w:p>
    <w:p w:rsidR="003C17E2" w:rsidRDefault="003C17E2">
      <w:pPr>
        <w:spacing w:after="1" w:line="20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Дата "__" __________ 20__ г. ______________________________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(подпись гражданина)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5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"Содействие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переезде и безработным гражданам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и членам их семей в переселении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в другую местность для трудоустройства</w:t>
      </w:r>
    </w:p>
    <w:p w:rsidR="003C17E2" w:rsidRDefault="003C17E2">
      <w:pPr>
        <w:spacing w:after="1" w:line="220" w:lineRule="atLeast"/>
        <w:jc w:val="right"/>
      </w:pPr>
      <w:r>
        <w:rPr>
          <w:rFonts w:ascii="Calibri" w:hAnsi="Calibri" w:cs="Calibri"/>
        </w:rPr>
        <w:t>по направлению органов службы занятости"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center"/>
      </w:pPr>
      <w:bookmarkStart w:id="16" w:name="P891"/>
      <w:bookmarkEnd w:id="16"/>
      <w:r>
        <w:rPr>
          <w:rFonts w:ascii="Calibri" w:hAnsi="Calibri" w:cs="Calibri"/>
        </w:rPr>
        <w:lastRenderedPageBreak/>
        <w:t>Блок-схема</w:t>
      </w:r>
    </w:p>
    <w:p w:rsidR="003C17E2" w:rsidRDefault="003C17E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Обращение заявителя в Центр занятости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Прием и регистрация заявления заявителя об оказании содействия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в переезде (переселении) для работы в другой местности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Подбор подходящей работы в другой местности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└──────────────────┬─────────────────────────────────────┬────────────────┘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┌──────────────────┴───────────────┐   ┌─────────────────┴────────────────┐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отсутствие в банке вакансий    │   │     наличие в банке вакансий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и работодателей вариантов     │   │    и работодателей вариантов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подходящей работы         │   │        подходящей работы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└──────────────────┬───────────────┘   └─────────────────┬────────────────┘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┌──────────────────┴───────────────┐   ┌─────────────────┴────────────────┐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информирование заявителя     │   │выбор заявителем подходящей работы│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└──────────────────────────────────┘   └─────────────────┬────────────────┘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┌───────────────────────────────────────────┴────────────────┐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направление работодателю запроса о рассмотрении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кандидатуры заявителя с целью трудоустройства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└─────┬─────────────────────────────────────┬────────────────┘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┌──────────────────┴───────────────┐   ┌─────────────────┴────────────────┐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мотивированный отказ       │   │             согласие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в трудоустройстве заявителя    │   │   в трудоустройстве заявителя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└──────────────────────────────────┘   └─────────────────┬────────────────┘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┌──────────────────────────────┴────────────────┐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│выдача направления на работу в другой местности│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└────────────────────────┬──────────────────────┘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┌────────────────────────┴──────────────────────┐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│      заключение с работодателем договора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└────────────────────────┬──────────────────────┘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┌────────────────────────┴──────────────────────┐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│         прием и регистрация заявления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│    на предоставление финансовой поддержки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└────┬──────────────────────────┬───────────────┘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│                    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┌──────────────────────────────┴────┐   ┌─────────────────┴───────────────┐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│предоставление финансовой поддержки│   │      отказ в предоставлении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        │   │       финансовой поддержки      │</w:t>
      </w:r>
    </w:p>
    <w:p w:rsidR="003C17E2" w:rsidRDefault="003C17E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└───────────────────────────────────┘   └─────────────────────────────────┘</w:t>
      </w: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spacing w:after="1" w:line="220" w:lineRule="atLeast"/>
        <w:jc w:val="both"/>
      </w:pPr>
    </w:p>
    <w:p w:rsidR="003C17E2" w:rsidRDefault="003C17E2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3C17E2">
      <w:bookmarkStart w:id="17" w:name="_GoBack"/>
      <w:bookmarkEnd w:id="17"/>
    </w:p>
    <w:sectPr w:rsidR="003631B9" w:rsidSect="001C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33"/>
    <w:rsid w:val="00362D33"/>
    <w:rsid w:val="003C17E2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77BD0-047B-4230-B93E-149F0023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B78695E47CA0BF4BFA7FD2204D06BB27D16431E8DD688B0EBC8B6AC398F1068CE734D500D9D7BDBA9F4B619D99D90zDS3G" TargetMode="External"/><Relationship Id="rId13" Type="http://schemas.openxmlformats.org/officeDocument/2006/relationships/hyperlink" Target="consultantplus://offline/ref=3C7B78695E47CA0BF4BFA7EB21688767B37E4F4B14D38FDFB9E19DEEF360DF5739C825180A589567DDB7F5zBSAG" TargetMode="External"/><Relationship Id="rId18" Type="http://schemas.openxmlformats.org/officeDocument/2006/relationships/hyperlink" Target="consultantplus://offline/ref=3C7B78695E47CA0BF4BFA7EB21688767B274494B1D87D8DDE8B493EBFB3085472F812A1D14589070DBBCA0E2438E9093DEECE3FC62FFE81CzDS1G" TargetMode="External"/><Relationship Id="rId26" Type="http://schemas.openxmlformats.org/officeDocument/2006/relationships/hyperlink" Target="consultantplus://offline/ref=3C7B78695E47CA0BF4BFA7FD2204D06BB27D16431D8CDB83B7EBC8B6AC398F1068CE735F50559179DFB6F7B30C8FCCD58FFFE1FD62FDED03DA2392zBS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C7B78695E47CA0BF4BFA7EB21688767B37448461F83D8DDE8B493EBFB3085473D817211165C8E79DAA9F6B306zDS2G" TargetMode="External"/><Relationship Id="rId34" Type="http://schemas.openxmlformats.org/officeDocument/2006/relationships/hyperlink" Target="consultantplus://offline/ref=3C7B78695E47CA0BF4BFA7FD2204D06BB27D16431C8CD78EBCEBC8B6AC398F1068CE735F50559179DFB3F6BA0C8FCCD58FFFE1FD62FDED03DA2392zBS8G" TargetMode="External"/><Relationship Id="rId7" Type="http://schemas.openxmlformats.org/officeDocument/2006/relationships/hyperlink" Target="consultantplus://offline/ref=3C7B78695E47CA0BF4BFA7EB21688767B274494B1D87D8DDE8B493EBFB3085472F812A1D14589070DBBCA0E2438E9093DEECE3FC62FFE81CzDS1G" TargetMode="External"/><Relationship Id="rId12" Type="http://schemas.openxmlformats.org/officeDocument/2006/relationships/hyperlink" Target="consultantplus://offline/ref=3C7B78695E47CA0BF4BFA7FD2204D06BB27D16431D8CDB83B7EBC8B6AC398F1068CE735F50559179DFB6F6B10C8FCCD58FFFE1FD62FDED03DA2392zBS8G" TargetMode="External"/><Relationship Id="rId17" Type="http://schemas.openxmlformats.org/officeDocument/2006/relationships/hyperlink" Target="consultantplus://offline/ref=3C7B78695E47CA0BF4BFA7EB21688767B274494B1D83D8DDE8B493EBFB3085473D817211165C8E79DAA9F6B306zDS2G" TargetMode="External"/><Relationship Id="rId25" Type="http://schemas.openxmlformats.org/officeDocument/2006/relationships/hyperlink" Target="consultantplus://offline/ref=3C7B78695E47CA0BF4BFA7EB21688767B3764B4D1F84D8DDE8B493EBFB3085472F812A1D14589078DABCA0E2438E9093DEECE3FC62FFE81CzDS1G" TargetMode="External"/><Relationship Id="rId33" Type="http://schemas.openxmlformats.org/officeDocument/2006/relationships/hyperlink" Target="consultantplus://offline/ref=3C7B78695E47CA0BF4BFA7EB21688767B274484B1A8CD8DDE8B493EBFB3085472F812A1F125197728BE6B0E60AD9998FDAF7FDFB7CFCzES1G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7B78695E47CA0BF4BFA7FD2204D06BB27D16431D8CD688B4EBC8B6AC398F1068CE735F50559179DFB6F0B70C8FCCD58FFFE1FD62FDED03DA2392zBS8G" TargetMode="External"/><Relationship Id="rId20" Type="http://schemas.openxmlformats.org/officeDocument/2006/relationships/hyperlink" Target="consultantplus://offline/ref=3C7B78695E47CA0BF4BFA7EB21688767B2774C461D85D8DDE8B493EBFB3085473D817211165C8E79DAA9F6B306zDS2G" TargetMode="External"/><Relationship Id="rId29" Type="http://schemas.openxmlformats.org/officeDocument/2006/relationships/hyperlink" Target="consultantplus://offline/ref=3C7B78695E47CA0BF4BFA7EB21688767B2774C461D85D8DDE8B493EBFB3085473D817211165C8E79DAA9F6B306zDS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7B78695E47CA0BF4BFA7FD2204D06BB27D16431D8CDB83B7EBC8B6AC398F1068CE735F50559179DFB6F5BA0C8FCCD58FFFE1FD62FDED03DA2392zBS8G" TargetMode="External"/><Relationship Id="rId11" Type="http://schemas.openxmlformats.org/officeDocument/2006/relationships/hyperlink" Target="consultantplus://offline/ref=3C7B78695E47CA0BF4BFA7FD2204D06BB27D16431D8CDB83B7EBC8B6AC398F1068CE735F50559179DFB6F6B30C8FCCD58FFFE1FD62FDED03DA2392zBS8G" TargetMode="External"/><Relationship Id="rId24" Type="http://schemas.openxmlformats.org/officeDocument/2006/relationships/hyperlink" Target="consultantplus://offline/ref=3C7B78695E47CA0BF4BFA7FD2204D06BB27D16431D8CD688B4EBC8B6AC398F1068CE735F50559179DFB6F0B50C8FCCD58FFFE1FD62FDED03DA2392zBS8G" TargetMode="External"/><Relationship Id="rId32" Type="http://schemas.openxmlformats.org/officeDocument/2006/relationships/hyperlink" Target="consultantplus://offline/ref=3C7B78695E47CA0BF4BFA7EB21688767B274484B1A8CD8DDE8B493EBFB3085472F812A1F175B92728BE6B0E60AD9998FDAF7FDFB7CFCzES1G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3C7B78695E47CA0BF4BFA7FD2204D06BB27D16431D8CD688B4EBC8B6AC398F1068CE735F50559179DFB6F0B00C8FCCD58FFFE1FD62FDED03DA2392zBS8G" TargetMode="External"/><Relationship Id="rId15" Type="http://schemas.openxmlformats.org/officeDocument/2006/relationships/hyperlink" Target="consultantplus://offline/ref=3C7B78695E47CA0BF4BFA7EB21688767B27648461A85D8DDE8B493EBFB3085473D817211165C8E79DAA9F6B306zDS2G" TargetMode="External"/><Relationship Id="rId23" Type="http://schemas.openxmlformats.org/officeDocument/2006/relationships/hyperlink" Target="consultantplus://offline/ref=3C7B78695E47CA0BF4BFA7FD2204D06BB27D16431D8CDB83B7EBC8B6AC398F1068CE735F50559179DFB6F6B70C8FCCD58FFFE1FD62FDED03DA2392zBS8G" TargetMode="External"/><Relationship Id="rId28" Type="http://schemas.openxmlformats.org/officeDocument/2006/relationships/hyperlink" Target="consultantplus://offline/ref=3C7B78695E47CA0BF4BFA7EB21688767B274494B1D87D8DDE8B493EBFB3085472F812A1D155A9B2D8EF3A1BE05DF8391DFECE1F97DzFS4G" TargetMode="External"/><Relationship Id="rId36" Type="http://schemas.openxmlformats.org/officeDocument/2006/relationships/hyperlink" Target="consultantplus://offline/ref=3C7B78695E47CA0BF4BFA7FD2204D06BB27D16431D8CDB83B7EBC8B6AC398F1068CE735F50559179DFB6F0B20C8FCCD58FFFE1FD62FDED03DA2392zBS8G" TargetMode="External"/><Relationship Id="rId10" Type="http://schemas.openxmlformats.org/officeDocument/2006/relationships/hyperlink" Target="consultantplus://offline/ref=3C7B78695E47CA0BF4BFA7FD2204D06BB27D16431D8CDB83B7EBC8B6AC398F1068CE735F50559179DFB6F5BA0C8FCCD58FFFE1FD62FDED03DA2392zBS8G" TargetMode="External"/><Relationship Id="rId19" Type="http://schemas.openxmlformats.org/officeDocument/2006/relationships/hyperlink" Target="consultantplus://offline/ref=3C7B78695E47CA0BF4BFA7EB21688767B377414A1686D8DDE8B493EBFB3085473D817211165C8E79DAA9F6B306zDS2G" TargetMode="External"/><Relationship Id="rId31" Type="http://schemas.openxmlformats.org/officeDocument/2006/relationships/hyperlink" Target="consultantplus://offline/ref=3C7B78695E47CA0BF4BFA7FD2204D06BB27D16431D8CDB83B7EBC8B6AC398F1068CE735F50559179DFB6F0B20C8FCCD58FFFE1FD62FDED03DA2392zBS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C7B78695E47CA0BF4BFA7FD2204D06BB27D16431D8CD688B4EBC8B6AC398F1068CE735F50559179DFB6F0B00C8FCCD58FFFE1FD62FDED03DA2392zBS8G" TargetMode="External"/><Relationship Id="rId14" Type="http://schemas.openxmlformats.org/officeDocument/2006/relationships/hyperlink" Target="consultantplus://offline/ref=3C7B78695E47CA0BF4BFA7EB21688767B27648461A80D8DDE8B493EBFB3085472F812A1E165E9B2D8EF3A1BE05DF8391DFECE1F97DzFS4G" TargetMode="External"/><Relationship Id="rId22" Type="http://schemas.openxmlformats.org/officeDocument/2006/relationships/hyperlink" Target="consultantplus://offline/ref=3C7B78695E47CA0BF4BFA7FD2204D06BB27D16431D8CDB83B7EBC8B6AC398F1068CE735F50559179DFB6F6B00C8FCCD58FFFE1FD62FDED03DA2392zBS8G" TargetMode="External"/><Relationship Id="rId27" Type="http://schemas.openxmlformats.org/officeDocument/2006/relationships/hyperlink" Target="consultantplus://offline/ref=3C7B78695E47CA0BF4BFA7FD2204D06BB27D16431D8CDB83B7EBC8B6AC398F1068CE735F50559179DFB6F7B10C8FCCD58FFFE1FD62FDED03DA2392zBS8G" TargetMode="External"/><Relationship Id="rId30" Type="http://schemas.openxmlformats.org/officeDocument/2006/relationships/hyperlink" Target="consultantplus://offline/ref=3C7B78695E47CA0BF4BFA7FD2204D06BB27D16431D8CDB83B7EBC8B6AC398F1068CE735F50559179DFB6F7BA0C8FCCD58FFFE1FD62FDED03DA2392zBS8G" TargetMode="External"/><Relationship Id="rId35" Type="http://schemas.openxmlformats.org/officeDocument/2006/relationships/hyperlink" Target="consultantplus://offline/ref=3C7B78695E47CA0BF4BFA7FD2204D06BB27D16431C8CD78EBCEBC8B6AC398F1068CE735F50559179DFB3F6BA0C8FCCD58FFFE1FD62FDED03DA2392zBS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12408</Words>
  <Characters>70732</Characters>
  <Application>Microsoft Office Word</Application>
  <DocSecurity>0</DocSecurity>
  <Lines>589</Lines>
  <Paragraphs>165</Paragraphs>
  <ScaleCrop>false</ScaleCrop>
  <Company>КУ НАО "ЦЗН"</Company>
  <LinksUpToDate>false</LinksUpToDate>
  <CharactersWithSpaces>82975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2019-05-24T06:18:00Z</dcterms:created>
  <dcterms:modified xsi:type="dcterms:W3CDTF">2019-05-24T06:18:00Z</dcterms:modified>
</cp:coreProperties>
</file>